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22 марта исполняется 8</w:t>
      </w:r>
      <w:r w:rsidR="00AA082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</w:t>
      </w: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D90A99"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год</w:t>
      </w:r>
      <w:r w:rsidR="00AA082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</w:t>
      </w:r>
      <w:bookmarkStart w:id="0" w:name="_GoBack"/>
      <w:bookmarkEnd w:id="0"/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569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 дня Хатынской трагедии</w:t>
      </w: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A66E13" w:rsidRPr="00C56989" w:rsidRDefault="00A66E13" w:rsidP="00A66E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569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C94779" wp14:editId="7FC7D434">
            <wp:extent cx="5898908" cy="3070860"/>
            <wp:effectExtent l="19050" t="19050" r="26035" b="15240"/>
            <wp:docPr id="1" name="Рисунок 1" descr="C:\Users\Metodist\Desktop\thumb__865x450_0_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thumb__865x450_0_0_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42" cy="30769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E92B03" w:rsidRPr="00C56989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95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89">
        <w:rPr>
          <w:rFonts w:ascii="Times New Roman" w:hAnsi="Times New Roman" w:cs="Times New Roman"/>
          <w:bCs/>
          <w:sz w:val="28"/>
          <w:szCs w:val="28"/>
        </w:rPr>
        <w:t>Мемориальный комплекс "Хатынь" – дань памяти всем погибшим во время </w:t>
      </w:r>
      <w:hyperlink r:id="rId6" w:history="1">
        <w:r w:rsidRPr="00C56989">
          <w:rPr>
            <w:rFonts w:ascii="Times New Roman" w:hAnsi="Times New Roman" w:cs="Times New Roman"/>
            <w:bCs/>
            <w:sz w:val="28"/>
            <w:szCs w:val="28"/>
            <w:u w:val="single"/>
          </w:rPr>
          <w:t>Великой Отечественной войны</w:t>
        </w:r>
      </w:hyperlink>
      <w:r w:rsidRPr="00C56989">
        <w:rPr>
          <w:rFonts w:ascii="Times New Roman" w:hAnsi="Times New Roman" w:cs="Times New Roman"/>
          <w:bCs/>
          <w:sz w:val="28"/>
          <w:szCs w:val="28"/>
        </w:rPr>
        <w:t> и символ неутихающей скорби белорусского народа, трагическое напоминание об ужасах, которые творили нацисты на этой земле.</w:t>
      </w:r>
      <w:r w:rsidRPr="00C56989">
        <w:rPr>
          <w:rFonts w:ascii="Times New Roman" w:hAnsi="Times New Roman" w:cs="Times New Roman"/>
          <w:sz w:val="28"/>
          <w:szCs w:val="28"/>
        </w:rPr>
        <w:t> </w:t>
      </w:r>
      <w:r w:rsidRPr="00C56989">
        <w:rPr>
          <w:rFonts w:ascii="Times New Roman" w:hAnsi="Times New Roman" w:cs="Times New Roman"/>
          <w:bCs/>
          <w:sz w:val="28"/>
          <w:szCs w:val="28"/>
        </w:rPr>
        <w:t>Это один из самых впечатляющих мемориалов Второй мировой войны во всей Европе.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До рокового дня 1943 года Хатынь была обычной мирной белорусской деревней, насчитывающей 26 дворов. Утром </w:t>
      </w:r>
      <w:r w:rsidRPr="00C56989">
        <w:rPr>
          <w:rStyle w:val="a5"/>
          <w:sz w:val="28"/>
          <w:szCs w:val="28"/>
        </w:rPr>
        <w:t>22 марта в 6 километрах от нее партизаны обстреляли немецкую автоколонну. В перестрелке </w:t>
      </w:r>
      <w:r w:rsidRPr="00C56989">
        <w:rPr>
          <w:sz w:val="28"/>
          <w:szCs w:val="28"/>
        </w:rPr>
        <w:t>погиб немецкий офицер. Вскоре после этого Хатынь окружили каратели. Они согнали в амбар стариков, женщин, детей, заперли и подожгли. В огне погибли </w:t>
      </w:r>
      <w:r w:rsidRPr="00C56989">
        <w:rPr>
          <w:rStyle w:val="a5"/>
          <w:sz w:val="28"/>
          <w:szCs w:val="28"/>
        </w:rPr>
        <w:t>149 человек, в том числе 75 детей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Из охваченного пламенем строения живым удалось вырваться лишь одному взрослому – 56-летнему кузнецу </w:t>
      </w:r>
      <w:r w:rsidRPr="00C56989">
        <w:rPr>
          <w:rStyle w:val="a5"/>
          <w:sz w:val="28"/>
          <w:szCs w:val="28"/>
        </w:rPr>
        <w:t>Иосифу Каминскому</w:t>
      </w:r>
      <w:r w:rsidRPr="00C56989">
        <w:rPr>
          <w:sz w:val="28"/>
          <w:szCs w:val="28"/>
        </w:rPr>
        <w:t>. Он попытался вынести и своего раненого сына, но не смог его спасти… Чудом в этот страшный день сумели уцелеть </w:t>
      </w:r>
      <w:r w:rsidRPr="00C56989">
        <w:rPr>
          <w:rStyle w:val="a5"/>
          <w:sz w:val="28"/>
          <w:szCs w:val="28"/>
        </w:rPr>
        <w:t>семеро юных жителей</w:t>
      </w:r>
      <w:r w:rsidRPr="00C56989">
        <w:rPr>
          <w:sz w:val="28"/>
          <w:szCs w:val="28"/>
        </w:rPr>
        <w:t> Хатыни, однако и среди них не все дожили до Победы.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1969 году в память обо всех погибших белорусах на месте сожженной деревни был открыт </w:t>
      </w:r>
      <w:r w:rsidRPr="00C56989">
        <w:rPr>
          <w:rStyle w:val="a5"/>
          <w:sz w:val="28"/>
          <w:szCs w:val="28"/>
        </w:rPr>
        <w:t>мемориальный комплекс "Хатынь"</w:t>
      </w:r>
      <w:r w:rsidRPr="00C56989">
        <w:rPr>
          <w:sz w:val="28"/>
          <w:szCs w:val="28"/>
        </w:rPr>
        <w:t>. Он стал мировым символом бесчисленных жертв, страданий и мужества белорусского народа в Великой Отечественной войне. Это одно из наиболее почитаемых мест в Беларуси.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История Хатыни не уникальна. Во время </w:t>
      </w:r>
      <w:r w:rsidRPr="00C56989">
        <w:rPr>
          <w:rStyle w:val="a5"/>
          <w:sz w:val="28"/>
          <w:szCs w:val="28"/>
        </w:rPr>
        <w:t>Второй мировой войны</w:t>
      </w:r>
      <w:r w:rsidRPr="00C56989">
        <w:rPr>
          <w:sz w:val="28"/>
          <w:szCs w:val="28"/>
        </w:rPr>
        <w:t> были сожжены заживо жители свыше 650 белорусских деревень. Долгие десятилетия считалось, что 186 из них так и не были восстановлены: эта скорбная цифра запечатлена в каменном знаке у входа на </w:t>
      </w:r>
      <w:r w:rsidRPr="00C56989">
        <w:rPr>
          <w:rStyle w:val="a5"/>
          <w:sz w:val="28"/>
          <w:szCs w:val="28"/>
        </w:rPr>
        <w:t>единственное в мире "Кладбище деревень"</w:t>
      </w:r>
      <w:r w:rsidRPr="00C56989">
        <w:rPr>
          <w:sz w:val="28"/>
          <w:szCs w:val="28"/>
        </w:rPr>
        <w:t> в </w:t>
      </w:r>
      <w:r w:rsidRPr="00C56989">
        <w:rPr>
          <w:rStyle w:val="a5"/>
          <w:sz w:val="28"/>
          <w:szCs w:val="28"/>
        </w:rPr>
        <w:t>мемориальном комплексе "Хатынь"</w:t>
      </w:r>
      <w:r w:rsidRPr="00C56989">
        <w:rPr>
          <w:sz w:val="28"/>
          <w:szCs w:val="28"/>
        </w:rPr>
        <w:t xml:space="preserve">. Однако в ходе </w:t>
      </w:r>
      <w:r w:rsidRPr="00C56989">
        <w:rPr>
          <w:sz w:val="28"/>
          <w:szCs w:val="28"/>
        </w:rPr>
        <w:lastRenderedPageBreak/>
        <w:t>расследования уголовного </w:t>
      </w:r>
      <w:r w:rsidRPr="00C56989">
        <w:rPr>
          <w:rStyle w:val="a5"/>
          <w:sz w:val="28"/>
          <w:szCs w:val="28"/>
        </w:rPr>
        <w:t>дела о геноциде белорусского народа</w:t>
      </w:r>
      <w:r w:rsidRPr="00C56989">
        <w:rPr>
          <w:sz w:val="28"/>
          <w:szCs w:val="28"/>
        </w:rPr>
        <w:t> (возбуждено в апреле 2021 года) стало известно, что таких деревень было </w:t>
      </w:r>
      <w:r w:rsidRPr="00C56989">
        <w:rPr>
          <w:rStyle w:val="a5"/>
          <w:sz w:val="28"/>
          <w:szCs w:val="28"/>
        </w:rPr>
        <w:t>216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Мемориал "Хатынь" – дань памяти около 3 млн белорусов, погибшим во время Великой Отечественной войны. Он расположен в 54 км на северо-восток от Минска в Логойском районе </w:t>
      </w:r>
      <w:hyperlink r:id="rId7" w:history="1">
        <w:r w:rsidRPr="00C56989">
          <w:rPr>
            <w:rStyle w:val="a5"/>
            <w:sz w:val="28"/>
            <w:szCs w:val="28"/>
            <w:u w:val="single"/>
          </w:rPr>
          <w:t>Минской области</w:t>
        </w:r>
      </w:hyperlink>
      <w:r w:rsidRPr="00C56989">
        <w:rPr>
          <w:sz w:val="28"/>
          <w:szCs w:val="28"/>
        </w:rPr>
        <w:t>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Хатынь сегодня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Мемориал повторяет планировку погибшей деревни.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центре комплекса расположена </w:t>
      </w:r>
      <w:r w:rsidRPr="00C56989">
        <w:rPr>
          <w:rStyle w:val="a5"/>
          <w:sz w:val="28"/>
          <w:szCs w:val="28"/>
        </w:rPr>
        <w:t>6-метровая бронзовая скульптура "Непокоренный". </w:t>
      </w:r>
      <w:r w:rsidRPr="00C56989">
        <w:rPr>
          <w:sz w:val="28"/>
          <w:szCs w:val="28"/>
        </w:rPr>
        <w:t>Образ мужчины с мертвым мальчиком на руках создан в память об </w:t>
      </w:r>
      <w:r w:rsidRPr="00C56989">
        <w:rPr>
          <w:rStyle w:val="a5"/>
          <w:sz w:val="28"/>
          <w:szCs w:val="28"/>
        </w:rPr>
        <w:t>Иосифе Каминском</w:t>
      </w:r>
      <w:r w:rsidRPr="00C56989">
        <w:rPr>
          <w:sz w:val="28"/>
          <w:szCs w:val="28"/>
        </w:rPr>
        <w:t> и его сыне </w:t>
      </w:r>
      <w:r w:rsidRPr="00C56989">
        <w:rPr>
          <w:rStyle w:val="a5"/>
          <w:sz w:val="28"/>
          <w:szCs w:val="28"/>
        </w:rPr>
        <w:t>Адаме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rStyle w:val="a5"/>
          <w:sz w:val="28"/>
          <w:szCs w:val="28"/>
        </w:rPr>
        <w:t>Черная плита-крыша</w:t>
      </w:r>
      <w:r w:rsidRPr="00C56989">
        <w:rPr>
          <w:sz w:val="28"/>
          <w:szCs w:val="28"/>
        </w:rPr>
        <w:t> отмечает место, где находился амбар, в котором сожгли жителей Хатыни. Рядом их братская </w:t>
      </w:r>
      <w:r w:rsidRPr="00C56989">
        <w:rPr>
          <w:rStyle w:val="a5"/>
          <w:sz w:val="28"/>
          <w:szCs w:val="28"/>
        </w:rPr>
        <w:t>могила</w:t>
      </w:r>
      <w:r w:rsidRPr="00C56989">
        <w:rPr>
          <w:sz w:val="28"/>
          <w:szCs w:val="28"/>
        </w:rPr>
        <w:t>, на которой расположен символический </w:t>
      </w:r>
      <w:r w:rsidRPr="00C56989">
        <w:rPr>
          <w:rStyle w:val="a5"/>
          <w:sz w:val="28"/>
          <w:szCs w:val="28"/>
        </w:rPr>
        <w:t>венок памяти</w:t>
      </w:r>
      <w:r w:rsidRPr="00C56989">
        <w:rPr>
          <w:sz w:val="28"/>
          <w:szCs w:val="28"/>
        </w:rPr>
        <w:t> со словами </w:t>
      </w:r>
      <w:r w:rsidRPr="00C56989">
        <w:rPr>
          <w:rStyle w:val="a5"/>
          <w:sz w:val="28"/>
          <w:szCs w:val="28"/>
        </w:rPr>
        <w:t>наказа мертвых к живым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На месте каждого из 26 сожженных домов – </w:t>
      </w:r>
      <w:r w:rsidRPr="00C56989">
        <w:rPr>
          <w:rStyle w:val="a5"/>
          <w:sz w:val="28"/>
          <w:szCs w:val="28"/>
        </w:rPr>
        <w:t>памятник-сруб</w:t>
      </w:r>
      <w:r w:rsidRPr="00C56989">
        <w:rPr>
          <w:sz w:val="28"/>
          <w:szCs w:val="28"/>
        </w:rPr>
        <w:t>, внутри которого обелиск в виде </w:t>
      </w:r>
      <w:r w:rsidRPr="00C56989">
        <w:rPr>
          <w:rStyle w:val="a5"/>
          <w:sz w:val="28"/>
          <w:szCs w:val="28"/>
        </w:rPr>
        <w:t>печной трубы с колоколом</w:t>
      </w:r>
      <w:r w:rsidRPr="00C56989">
        <w:rPr>
          <w:sz w:val="28"/>
          <w:szCs w:val="28"/>
        </w:rPr>
        <w:t>. Колокола звонят каждый час. На каждом обелиске – доска с именами сожженных жителей дома.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За домами-памятниками – </w:t>
      </w:r>
      <w:r w:rsidRPr="00C56989">
        <w:rPr>
          <w:rStyle w:val="a5"/>
          <w:sz w:val="28"/>
          <w:szCs w:val="28"/>
        </w:rPr>
        <w:t>Кладбище деревень</w:t>
      </w:r>
      <w:r w:rsidRPr="00C56989">
        <w:rPr>
          <w:sz w:val="28"/>
          <w:szCs w:val="28"/>
        </w:rPr>
        <w:t>. Сюда из 185 сожженных деревень, которые так и не возродились, были привезены урны с землей, и создано </w:t>
      </w:r>
      <w:r w:rsidRPr="00C56989">
        <w:rPr>
          <w:rStyle w:val="a5"/>
          <w:sz w:val="28"/>
          <w:szCs w:val="28"/>
        </w:rPr>
        <w:t>символическое кладбище</w:t>
      </w:r>
      <w:r w:rsidRPr="00C56989">
        <w:rPr>
          <w:sz w:val="28"/>
          <w:szCs w:val="28"/>
        </w:rPr>
        <w:t>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Рядом с Кладбищем деревень расположена </w:t>
      </w:r>
      <w:r w:rsidRPr="00C56989">
        <w:rPr>
          <w:rStyle w:val="a5"/>
          <w:sz w:val="28"/>
          <w:szCs w:val="28"/>
        </w:rPr>
        <w:t>Стена Скорби </w:t>
      </w:r>
      <w:r w:rsidRPr="00C56989">
        <w:rPr>
          <w:sz w:val="28"/>
          <w:szCs w:val="28"/>
        </w:rPr>
        <w:t>– железобетонный блок с нишами, в которых находятся мемориальные плиты с названием свыше </w:t>
      </w:r>
      <w:r w:rsidRPr="00C56989">
        <w:rPr>
          <w:rStyle w:val="a5"/>
          <w:sz w:val="28"/>
          <w:szCs w:val="28"/>
        </w:rPr>
        <w:t>260 лагерей смерти</w:t>
      </w:r>
      <w:r w:rsidRPr="00C56989">
        <w:rPr>
          <w:sz w:val="28"/>
          <w:szCs w:val="28"/>
        </w:rPr>
        <w:t> и мест массовой гибели людей.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Завершает мемориал </w:t>
      </w:r>
      <w:r w:rsidRPr="00C56989">
        <w:rPr>
          <w:rStyle w:val="a5"/>
          <w:sz w:val="28"/>
          <w:szCs w:val="28"/>
        </w:rPr>
        <w:t>площадь Памяти</w:t>
      </w:r>
      <w:r w:rsidRPr="00C56989">
        <w:rPr>
          <w:sz w:val="28"/>
          <w:szCs w:val="28"/>
        </w:rPr>
        <w:t>, в центре которой растут </w:t>
      </w:r>
      <w:r w:rsidRPr="00C56989">
        <w:rPr>
          <w:rStyle w:val="a5"/>
          <w:sz w:val="28"/>
          <w:szCs w:val="28"/>
        </w:rPr>
        <w:t>3 березы</w:t>
      </w:r>
      <w:r w:rsidRPr="00C56989">
        <w:rPr>
          <w:sz w:val="28"/>
          <w:szCs w:val="28"/>
        </w:rPr>
        <w:t>, символизирующие жизнь, на месте четвертой – </w:t>
      </w:r>
      <w:r w:rsidRPr="00C56989">
        <w:rPr>
          <w:rStyle w:val="a5"/>
          <w:sz w:val="28"/>
          <w:szCs w:val="28"/>
        </w:rPr>
        <w:t>Вечный огонь</w:t>
      </w:r>
      <w:r w:rsidRPr="00C56989">
        <w:rPr>
          <w:sz w:val="28"/>
          <w:szCs w:val="28"/>
        </w:rPr>
        <w:t>, символ погибших в годы войны жителей Беларуси. Рядом находится </w:t>
      </w:r>
      <w:r w:rsidRPr="00C56989">
        <w:rPr>
          <w:rStyle w:val="a5"/>
          <w:sz w:val="28"/>
          <w:szCs w:val="28"/>
        </w:rPr>
        <w:t>Дерево жизни</w:t>
      </w:r>
      <w:r w:rsidRPr="00C56989">
        <w:rPr>
          <w:sz w:val="28"/>
          <w:szCs w:val="28"/>
        </w:rPr>
        <w:t> со списком 433 деревень, сожженных оккупантами и возрожденных после войны.</w:t>
      </w:r>
    </w:p>
    <w:p w:rsidR="00D66B81" w:rsidRPr="00C56989" w:rsidRDefault="00D66B81" w:rsidP="005F20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989">
        <w:rPr>
          <w:sz w:val="28"/>
          <w:szCs w:val="28"/>
        </w:rPr>
        <w:t>В 2022-2023 годах в мемориальном комплексе "Хатынь" к 80-летию трагедии была проведена </w:t>
      </w:r>
      <w:r w:rsidRPr="00C56989">
        <w:rPr>
          <w:rStyle w:val="a5"/>
          <w:sz w:val="28"/>
          <w:szCs w:val="28"/>
        </w:rPr>
        <w:t>масштабная реконструкция</w:t>
      </w:r>
      <w:r w:rsidRPr="00C56989">
        <w:rPr>
          <w:sz w:val="28"/>
          <w:szCs w:val="28"/>
        </w:rPr>
        <w:t>, в ходе которой появились </w:t>
      </w:r>
      <w:r w:rsidRPr="00C56989">
        <w:rPr>
          <w:rStyle w:val="a5"/>
          <w:sz w:val="28"/>
          <w:szCs w:val="28"/>
        </w:rPr>
        <w:t>новые объекты-символы</w:t>
      </w:r>
      <w:r w:rsidRPr="00C56989">
        <w:rPr>
          <w:sz w:val="28"/>
          <w:szCs w:val="28"/>
        </w:rPr>
        <w:t>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Деревянная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Рождества Пресвятой Богородицы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освященная 18 марта 2023 года, воссоздана по образу храма, который когда-то стоял в Хатыни. Описание церкви конца XVIII века сохранилось в Национальном историческом архиве.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мемориальный комплекс открылся новый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памяти жертв белорусского народа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уникальное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пространство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призванное показать каждому, кто побывает здесь, насколько страшна любая агрессия, какой ужас и разрушения она несет, как превращает в пепел жизни людей.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одноэтажном здании музея оформлены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 залов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поэтапно знакомят с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историей крупных военных конфликтов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трагедией мирного населения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них.</w:t>
      </w:r>
    </w:p>
    <w:p w:rsidR="00D66B81" w:rsidRPr="00D66B81" w:rsidRDefault="00D66B81" w:rsidP="005F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Экспозиция размещена по круговому движению: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"Дерево истории"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 военных походах и войнах на белорусской земле в период с X по XX столетия);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"Начало войны"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"Оккупация"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(раскрывает тему гетто, Холокоста, концлагерей, массовых расстрелов мирного населения – здесь показаны уникальные </w:t>
      </w:r>
      <w:proofErr w:type="spellStart"/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фотоулики</w:t>
      </w:r>
      <w:proofErr w:type="spellEnd"/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геноциде белорусского народа);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"Сожженные деревни"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"Память"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"Хатынь", так и возрожденных после войны);</w:t>
      </w:r>
    </w:p>
    <w:p w:rsidR="00D66B81" w:rsidRPr="00D66B81" w:rsidRDefault="00D66B81" w:rsidP="0061712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"Иди и смотри"</w:t>
      </w:r>
      <w:r w:rsidRPr="00D6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(демонстрирует исторические исследования трагедии войны, отражает историю создания мемориального ансамбля).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 xml:space="preserve">Центральный элемент экспозиции </w:t>
      </w:r>
      <w:r w:rsidRPr="00C56989">
        <w:rPr>
          <w:rFonts w:ascii="Times New Roman" w:hAnsi="Times New Roman" w:cs="Times New Roman"/>
          <w:b/>
          <w:sz w:val="28"/>
          <w:szCs w:val="28"/>
        </w:rPr>
        <w:t>– "кровавый ручей"</w:t>
      </w:r>
      <w:r w:rsidRPr="00C56989">
        <w:rPr>
          <w:rFonts w:ascii="Times New Roman" w:hAnsi="Times New Roman" w:cs="Times New Roman"/>
          <w:sz w:val="28"/>
          <w:szCs w:val="28"/>
        </w:rPr>
        <w:t xml:space="preserve">, символизирующий всех жертв агрессии в Беларуси. А в зале "Оккупация" размещена трогательная </w:t>
      </w:r>
      <w:r w:rsidRPr="00C56989">
        <w:rPr>
          <w:rFonts w:ascii="Times New Roman" w:hAnsi="Times New Roman" w:cs="Times New Roman"/>
          <w:b/>
          <w:sz w:val="28"/>
          <w:szCs w:val="28"/>
        </w:rPr>
        <w:t>скульптура идущей на эшафот девушки</w:t>
      </w:r>
      <w:r w:rsidRPr="00C56989">
        <w:rPr>
          <w:rFonts w:ascii="Times New Roman" w:hAnsi="Times New Roman" w:cs="Times New Roman"/>
          <w:sz w:val="28"/>
          <w:szCs w:val="28"/>
        </w:rPr>
        <w:t xml:space="preserve"> как олицетворение невинно убитых, символ юности, которая погибла, не успев расцвести.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>На обожженной стене, напоминающей о роковом дне 22 марта 1943 года, размещена карта Беларуси, где красными угольками тлеют 216 сожженных деревень, разделивших судьбу Хатыни.</w:t>
      </w:r>
    </w:p>
    <w:p w:rsidR="00D66B81" w:rsidRPr="00C56989" w:rsidRDefault="00D66B81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53E0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b/>
          <w:sz w:val="28"/>
          <w:szCs w:val="28"/>
        </w:rPr>
        <w:t>22 марта 20</w:t>
      </w:r>
      <w:r w:rsidR="008A75D6" w:rsidRPr="00C56989">
        <w:rPr>
          <w:rFonts w:ascii="Times New Roman" w:hAnsi="Times New Roman" w:cs="Times New Roman"/>
          <w:b/>
          <w:sz w:val="28"/>
          <w:szCs w:val="28"/>
        </w:rPr>
        <w:t>2</w:t>
      </w:r>
      <w:r w:rsidR="00A7132F">
        <w:rPr>
          <w:rFonts w:ascii="Times New Roman" w:hAnsi="Times New Roman" w:cs="Times New Roman"/>
          <w:b/>
          <w:sz w:val="28"/>
          <w:szCs w:val="28"/>
        </w:rPr>
        <w:t>5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года печальная и знаковая дата в истории Беларуси – </w:t>
      </w:r>
      <w:r w:rsidR="008A75D6" w:rsidRPr="00C56989">
        <w:rPr>
          <w:rFonts w:ascii="Times New Roman" w:hAnsi="Times New Roman" w:cs="Times New Roman"/>
          <w:b/>
          <w:sz w:val="28"/>
          <w:szCs w:val="28"/>
        </w:rPr>
        <w:t>8</w:t>
      </w:r>
      <w:r w:rsidR="00A7132F">
        <w:rPr>
          <w:rFonts w:ascii="Times New Roman" w:hAnsi="Times New Roman" w:cs="Times New Roman"/>
          <w:b/>
          <w:sz w:val="28"/>
          <w:szCs w:val="28"/>
        </w:rPr>
        <w:t>2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4A4" w:rsidRPr="00C56989">
        <w:rPr>
          <w:rFonts w:ascii="Times New Roman" w:hAnsi="Times New Roman" w:cs="Times New Roman"/>
          <w:b/>
          <w:sz w:val="28"/>
          <w:szCs w:val="28"/>
        </w:rPr>
        <w:t>год</w:t>
      </w:r>
      <w:r w:rsidR="00A7132F">
        <w:rPr>
          <w:rFonts w:ascii="Times New Roman" w:hAnsi="Times New Roman" w:cs="Times New Roman"/>
          <w:b/>
          <w:sz w:val="28"/>
          <w:szCs w:val="28"/>
        </w:rPr>
        <w:t>а</w:t>
      </w:r>
      <w:r w:rsidRPr="00C56989">
        <w:rPr>
          <w:rFonts w:ascii="Times New Roman" w:hAnsi="Times New Roman" w:cs="Times New Roman"/>
          <w:b/>
          <w:sz w:val="28"/>
          <w:szCs w:val="28"/>
        </w:rPr>
        <w:t xml:space="preserve"> со дня </w:t>
      </w:r>
      <w:proofErr w:type="spellStart"/>
      <w:r w:rsidRPr="00C56989">
        <w:rPr>
          <w:rFonts w:ascii="Times New Roman" w:hAnsi="Times New Roman" w:cs="Times New Roman"/>
          <w:b/>
          <w:sz w:val="28"/>
          <w:szCs w:val="28"/>
        </w:rPr>
        <w:t>Хатынской</w:t>
      </w:r>
      <w:proofErr w:type="spellEnd"/>
      <w:r w:rsidRPr="00C56989">
        <w:rPr>
          <w:rFonts w:ascii="Times New Roman" w:hAnsi="Times New Roman" w:cs="Times New Roman"/>
          <w:b/>
          <w:sz w:val="28"/>
          <w:szCs w:val="28"/>
        </w:rPr>
        <w:t xml:space="preserve"> трагедии.</w:t>
      </w:r>
      <w:r w:rsidRPr="00C56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3E0" w:rsidRPr="00C56989" w:rsidRDefault="00FC53E0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53E0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 xml:space="preserve">Хатынь останется в истории как символ массового уничтожения нацистами мирного населения на оккупированной территории Беларуси. </w:t>
      </w:r>
    </w:p>
    <w:p w:rsidR="00FC53E0" w:rsidRPr="00C56989" w:rsidRDefault="00FC53E0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2B03" w:rsidRPr="00C56989" w:rsidRDefault="00F52AFD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89">
        <w:rPr>
          <w:rFonts w:ascii="Times New Roman" w:hAnsi="Times New Roman" w:cs="Times New Roman"/>
          <w:sz w:val="28"/>
          <w:szCs w:val="28"/>
        </w:rPr>
        <w:t>Сколько бы лет ни прошло для белорусского народа</w:t>
      </w:r>
      <w:r w:rsidR="00FC53E0" w:rsidRPr="00C56989">
        <w:rPr>
          <w:rFonts w:ascii="Times New Roman" w:hAnsi="Times New Roman" w:cs="Times New Roman"/>
          <w:sz w:val="28"/>
          <w:szCs w:val="28"/>
        </w:rPr>
        <w:t>,</w:t>
      </w:r>
      <w:r w:rsidRPr="00C56989">
        <w:rPr>
          <w:rFonts w:ascii="Times New Roman" w:hAnsi="Times New Roman" w:cs="Times New Roman"/>
          <w:sz w:val="28"/>
          <w:szCs w:val="28"/>
        </w:rPr>
        <w:t xml:space="preserve"> память о Хатынской трагедии всегда будет священна.</w:t>
      </w:r>
    </w:p>
    <w:p w:rsidR="0080033C" w:rsidRPr="00C56989" w:rsidRDefault="0080033C" w:rsidP="005F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CB" w:rsidRPr="007848CB" w:rsidRDefault="007848CB" w:rsidP="007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8CB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7848CB" w:rsidRDefault="007848CB" w:rsidP="00EB15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CB">
        <w:rPr>
          <w:rFonts w:ascii="Times New Roman" w:hAnsi="Times New Roman" w:cs="Times New Roman"/>
          <w:sz w:val="24"/>
          <w:szCs w:val="24"/>
        </w:rPr>
        <w:t>Режим доступа: https://www.belarus.by/ru/travel/belarus-life/khatyn</w:t>
      </w:r>
      <w:hyperlink r:id="rId8" w:history="1">
        <w:r w:rsidRPr="007848CB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7848CB">
          <w:rPr>
            <w:rFonts w:ascii="Times New Roman" w:hAnsi="Times New Roman" w:cs="Times New Roman"/>
            <w:sz w:val="24"/>
            <w:szCs w:val="24"/>
          </w:rPr>
          <w:t xml:space="preserve">– Дата доступа </w:t>
        </w:r>
        <w:r w:rsidR="00155D88">
          <w:rPr>
            <w:rFonts w:ascii="Times New Roman" w:hAnsi="Times New Roman" w:cs="Times New Roman"/>
            <w:sz w:val="24"/>
            <w:szCs w:val="24"/>
          </w:rPr>
          <w:t>25</w:t>
        </w:r>
        <w:r w:rsidRPr="007848CB">
          <w:rPr>
            <w:rFonts w:ascii="Times New Roman" w:hAnsi="Times New Roman" w:cs="Times New Roman"/>
            <w:sz w:val="24"/>
            <w:szCs w:val="24"/>
          </w:rPr>
          <w:t>.0</w:t>
        </w:r>
        <w:r w:rsidR="00155D88">
          <w:rPr>
            <w:rFonts w:ascii="Times New Roman" w:hAnsi="Times New Roman" w:cs="Times New Roman"/>
            <w:sz w:val="24"/>
            <w:szCs w:val="24"/>
          </w:rPr>
          <w:t>2</w:t>
        </w:r>
        <w:r w:rsidRPr="007848CB">
          <w:rPr>
            <w:rFonts w:ascii="Times New Roman" w:hAnsi="Times New Roman" w:cs="Times New Roman"/>
            <w:sz w:val="24"/>
            <w:szCs w:val="24"/>
          </w:rPr>
          <w:t>.202</w:t>
        </w:r>
      </w:hyperlink>
      <w:r w:rsidR="00155D88">
        <w:rPr>
          <w:rFonts w:ascii="Times New Roman" w:hAnsi="Times New Roman" w:cs="Times New Roman"/>
          <w:sz w:val="24"/>
          <w:szCs w:val="24"/>
        </w:rPr>
        <w:t>5</w:t>
      </w:r>
      <w:r w:rsidRPr="007848CB">
        <w:rPr>
          <w:rFonts w:ascii="Times New Roman" w:hAnsi="Times New Roman" w:cs="Times New Roman"/>
          <w:sz w:val="24"/>
          <w:szCs w:val="24"/>
        </w:rPr>
        <w:t>.</w:t>
      </w:r>
    </w:p>
    <w:sectPr w:rsidR="007848CB" w:rsidSect="00D3156C">
      <w:pgSz w:w="11906" w:h="16838"/>
      <w:pgMar w:top="1134" w:right="1133" w:bottom="993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1989"/>
    <w:multiLevelType w:val="multilevel"/>
    <w:tmpl w:val="C48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C"/>
    <w:rsid w:val="00090329"/>
    <w:rsid w:val="000C671D"/>
    <w:rsid w:val="00100F1A"/>
    <w:rsid w:val="00124C09"/>
    <w:rsid w:val="00155541"/>
    <w:rsid w:val="00155D88"/>
    <w:rsid w:val="001E7B13"/>
    <w:rsid w:val="001F03A9"/>
    <w:rsid w:val="00201869"/>
    <w:rsid w:val="00272B7E"/>
    <w:rsid w:val="00306D9A"/>
    <w:rsid w:val="0038095F"/>
    <w:rsid w:val="003E4D33"/>
    <w:rsid w:val="003F7D3E"/>
    <w:rsid w:val="005A39E0"/>
    <w:rsid w:val="005F0DAD"/>
    <w:rsid w:val="005F209E"/>
    <w:rsid w:val="005F676F"/>
    <w:rsid w:val="0061712B"/>
    <w:rsid w:val="0064474D"/>
    <w:rsid w:val="00693800"/>
    <w:rsid w:val="006C0DDF"/>
    <w:rsid w:val="006C34A4"/>
    <w:rsid w:val="006C63AA"/>
    <w:rsid w:val="006E11D7"/>
    <w:rsid w:val="006E47C3"/>
    <w:rsid w:val="00746FEE"/>
    <w:rsid w:val="007848CB"/>
    <w:rsid w:val="0080033C"/>
    <w:rsid w:val="00854873"/>
    <w:rsid w:val="008A75D6"/>
    <w:rsid w:val="008E3280"/>
    <w:rsid w:val="009B63D1"/>
    <w:rsid w:val="009C0F5C"/>
    <w:rsid w:val="009E7D2C"/>
    <w:rsid w:val="00A66E13"/>
    <w:rsid w:val="00A7132F"/>
    <w:rsid w:val="00A90709"/>
    <w:rsid w:val="00A96D2F"/>
    <w:rsid w:val="00AA082A"/>
    <w:rsid w:val="00AC2130"/>
    <w:rsid w:val="00AC402D"/>
    <w:rsid w:val="00C22F51"/>
    <w:rsid w:val="00C56989"/>
    <w:rsid w:val="00D17EAB"/>
    <w:rsid w:val="00D3156C"/>
    <w:rsid w:val="00D32E19"/>
    <w:rsid w:val="00D66B81"/>
    <w:rsid w:val="00D90A99"/>
    <w:rsid w:val="00E12295"/>
    <w:rsid w:val="00E172C8"/>
    <w:rsid w:val="00E92B03"/>
    <w:rsid w:val="00EB1540"/>
    <w:rsid w:val="00F52AFD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AB5D-193F-4E9C-9DDF-1200A58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0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den-narodnogo-edinstva-v-respublike-belarus-dosje-belta-460224-2021/%20&#8211;%20&#1044;&#1072;&#1090;&#1072;%20&#1076;&#1086;&#1089;&#1090;&#1091;&#1087;&#1072;%2012.08.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3.84.114.37:8080/ru/about-belarus/geography/minsk-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rus.by/ru/travel/military-history-tourism/great-patriotic-war-in-belar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28</cp:revision>
  <dcterms:created xsi:type="dcterms:W3CDTF">2023-02-17T08:48:00Z</dcterms:created>
  <dcterms:modified xsi:type="dcterms:W3CDTF">2025-02-25T13:03:00Z</dcterms:modified>
</cp:coreProperties>
</file>