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F4425F" w:rsidRPr="00416AE9" w14:paraId="54E84C0B" w14:textId="77777777" w:rsidTr="005A1F6B">
        <w:tc>
          <w:tcPr>
            <w:tcW w:w="1709" w:type="dxa"/>
          </w:tcPr>
          <w:p w14:paraId="3D8A44C2" w14:textId="77777777" w:rsidR="00F4425F" w:rsidRPr="00416AE9" w:rsidRDefault="00BE06EC" w:rsidP="00C90B8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0C5D043" wp14:editId="3FD35E00">
                  <wp:extent cx="948690" cy="1147445"/>
                  <wp:effectExtent l="0" t="0" r="381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14:paraId="7C7CA58F" w14:textId="77777777" w:rsidR="00F4425F" w:rsidRPr="00416AE9" w:rsidRDefault="00BE06EC" w:rsidP="00C90B87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2ACA00AB" wp14:editId="228856D2">
                  <wp:extent cx="4848225" cy="1155700"/>
                  <wp:effectExtent l="0" t="0" r="9525" b="635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BA2DD1" w14:textId="77777777" w:rsidR="00F4425F" w:rsidRDefault="00F4425F" w:rsidP="00C90B87">
      <w:pPr>
        <w:tabs>
          <w:tab w:val="center" w:pos="-2835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</w:rPr>
      </w:pPr>
    </w:p>
    <w:p w14:paraId="777C935F" w14:textId="77777777" w:rsidR="00F4425F" w:rsidRPr="00D56B4A" w:rsidRDefault="00F4425F" w:rsidP="00C90B87">
      <w:pPr>
        <w:tabs>
          <w:tab w:val="center" w:pos="-2835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</w:rPr>
      </w:pPr>
      <w:r w:rsidRPr="00283A78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14:paraId="012EABCF" w14:textId="77777777" w:rsidR="00F4425F" w:rsidRPr="00283A78" w:rsidRDefault="00F4425F" w:rsidP="00C90B87">
      <w:pPr>
        <w:tabs>
          <w:tab w:val="right" w:pos="830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800080"/>
        </w:rPr>
      </w:pPr>
      <w:r w:rsidRPr="00283A78">
        <w:rPr>
          <w:rFonts w:ascii="Bookman Old Style" w:hAnsi="Bookman Old Style"/>
          <w:b/>
          <w:bCs/>
          <w:color w:val="800080"/>
        </w:rPr>
        <w:t>по дисциплине</w:t>
      </w:r>
    </w:p>
    <w:p w14:paraId="7681E742" w14:textId="77777777" w:rsidR="00F4425F" w:rsidRPr="00EC3734" w:rsidRDefault="00F4425F" w:rsidP="00C90B87">
      <w:pPr>
        <w:tabs>
          <w:tab w:val="right" w:pos="830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EC3734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ИНТЕЛЛЕКТУАЛЬНЫЕ ЭЛЕКТРОННЫЕ СИСТЕМЫ БЕЗОПАСНОСТИ</w:t>
      </w:r>
      <w:r w:rsidRPr="00EC3734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» Часть </w:t>
      </w:r>
      <w:r>
        <w:rPr>
          <w:rFonts w:ascii="Bookman Old Style" w:hAnsi="Bookman Old Style"/>
          <w:b/>
          <w:bCs/>
          <w:color w:val="0000FF"/>
          <w:sz w:val="28"/>
          <w:szCs w:val="28"/>
        </w:rPr>
        <w:t>1</w:t>
      </w:r>
    </w:p>
    <w:p w14:paraId="7091BE9E" w14:textId="3E8FC4B8" w:rsidR="00F4425F" w:rsidRPr="00EC3734" w:rsidRDefault="00CF54D0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955693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1C7A29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F4425F" w:rsidRPr="00EC3734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24AB181" w14:textId="77777777" w:rsidR="00F4425F" w:rsidRPr="00EC3734" w:rsidRDefault="00F4425F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800000"/>
          <w:sz w:val="28"/>
          <w:szCs w:val="28"/>
        </w:rPr>
      </w:pPr>
      <w:r w:rsidRPr="00EC3734">
        <w:rPr>
          <w:rFonts w:ascii="Arial" w:hAnsi="Arial" w:cs="Arial"/>
          <w:b/>
          <w:color w:val="800000"/>
          <w:sz w:val="28"/>
          <w:szCs w:val="28"/>
        </w:rPr>
        <w:t>Специальность 1-39 03 01 «Электронные системы безопасности»</w:t>
      </w:r>
    </w:p>
    <w:p w14:paraId="26887051" w14:textId="68CDE176" w:rsidR="00F4425F" w:rsidRPr="00EC3734" w:rsidRDefault="00F4425F" w:rsidP="00C90B87">
      <w:pPr>
        <w:tabs>
          <w:tab w:val="left" w:pos="-3686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 w:rsidRPr="00EC3734">
        <w:rPr>
          <w:rFonts w:ascii="Bookman Old Style" w:hAnsi="Bookman Old Style"/>
          <w:b/>
          <w:color w:val="008000"/>
          <w:sz w:val="28"/>
          <w:szCs w:val="28"/>
        </w:rPr>
        <w:t>(</w:t>
      </w:r>
      <w:r w:rsidR="00955693">
        <w:rPr>
          <w:rFonts w:ascii="Bookman Old Style" w:hAnsi="Bookman Old Style"/>
          <w:b/>
          <w:color w:val="008000"/>
          <w:sz w:val="24"/>
          <w:szCs w:val="24"/>
        </w:rPr>
        <w:t xml:space="preserve">группа </w:t>
      </w:r>
      <w:r w:rsidR="00CF54D0" w:rsidRPr="00CF54D0">
        <w:rPr>
          <w:rFonts w:ascii="Bookman Old Style" w:hAnsi="Bookman Old Style"/>
          <w:b/>
          <w:color w:val="008000"/>
          <w:sz w:val="24"/>
          <w:szCs w:val="24"/>
        </w:rPr>
        <w:t>213371</w:t>
      </w:r>
      <w:r w:rsidRPr="00EC3734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2A189FC4" w14:textId="64964962" w:rsidR="00DC2270" w:rsidRDefault="00DC2270" w:rsidP="00C90B87">
      <w:pPr>
        <w:pStyle w:val="a5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</w:p>
    <w:p w14:paraId="5A379228" w14:textId="2F622708" w:rsidR="001A53D5" w:rsidRDefault="00F67834" w:rsidP="00F428A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Понятие интеллектуальных систем</w:t>
      </w:r>
    </w:p>
    <w:p w14:paraId="63803918" w14:textId="77777777" w:rsidR="00F428AC" w:rsidRPr="001A53D5" w:rsidRDefault="00F428AC" w:rsidP="00F428A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29929EFC" w14:textId="7B4674FB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Понятие интеллектуальной системы в контексте изучения систем безопасности.</w:t>
      </w:r>
    </w:p>
    <w:p w14:paraId="5902AECD" w14:textId="4CE0F1DD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Подходы к определению понятий «интеллектуальная система» и «электронная система».</w:t>
      </w:r>
    </w:p>
    <w:p w14:paraId="6CAB9B86" w14:textId="2F0E33B0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Виды электронных систем безопасности.</w:t>
      </w:r>
    </w:p>
    <w:p w14:paraId="4EE1C1E6" w14:textId="3111934F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Основополагающие принципы функционирования электронных систем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2C0AB013" w14:textId="54D3E0C4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Интеллектуальная электронная система безопасности как автоматизированная система сбора и обработки данных.</w:t>
      </w:r>
    </w:p>
    <w:p w14:paraId="367A1BC1" w14:textId="77777777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DC2270">
        <w:rPr>
          <w:rFonts w:ascii="Times New Roman" w:hAnsi="Times New Roman"/>
          <w:sz w:val="28"/>
          <w:szCs w:val="28"/>
        </w:rPr>
        <w:t>самообучаемости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C2270">
        <w:rPr>
          <w:rFonts w:ascii="Times New Roman" w:hAnsi="Times New Roman"/>
          <w:sz w:val="28"/>
          <w:szCs w:val="28"/>
        </w:rPr>
        <w:t>нтеллектуальн</w:t>
      </w:r>
      <w:r>
        <w:rPr>
          <w:rFonts w:ascii="Times New Roman" w:hAnsi="Times New Roman"/>
          <w:sz w:val="28"/>
          <w:szCs w:val="28"/>
        </w:rPr>
        <w:t>ых</w:t>
      </w:r>
      <w:r w:rsidRPr="00DC2270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ых</w:t>
      </w:r>
      <w:r w:rsidRPr="00DC2270">
        <w:rPr>
          <w:rFonts w:ascii="Times New Roman" w:hAnsi="Times New Roman"/>
          <w:sz w:val="28"/>
          <w:szCs w:val="28"/>
        </w:rPr>
        <w:t xml:space="preserve"> систем безопасности.</w:t>
      </w:r>
    </w:p>
    <w:p w14:paraId="394989C3" w14:textId="162C2452" w:rsidR="00DC2270" w:rsidRP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Структура, свойства и состав аппаратной части интеллектуальных электронных систем безопасности.</w:t>
      </w:r>
    </w:p>
    <w:p w14:paraId="5F62A94D" w14:textId="70EB5EFB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Задачи, возлагаемые на отдельные узлы аппаратной части </w:t>
      </w:r>
      <w:r>
        <w:rPr>
          <w:rFonts w:ascii="Times New Roman" w:hAnsi="Times New Roman"/>
          <w:sz w:val="28"/>
          <w:szCs w:val="28"/>
        </w:rPr>
        <w:t>и</w:t>
      </w:r>
      <w:r w:rsidRPr="00DC2270">
        <w:rPr>
          <w:rFonts w:ascii="Times New Roman" w:hAnsi="Times New Roman"/>
          <w:sz w:val="28"/>
          <w:szCs w:val="28"/>
        </w:rPr>
        <w:t>нтеллектуальн</w:t>
      </w:r>
      <w:r>
        <w:rPr>
          <w:rFonts w:ascii="Times New Roman" w:hAnsi="Times New Roman"/>
          <w:sz w:val="28"/>
          <w:szCs w:val="28"/>
        </w:rPr>
        <w:t>ой</w:t>
      </w:r>
      <w:r w:rsidRPr="00DC2270">
        <w:rPr>
          <w:rFonts w:ascii="Times New Roman" w:hAnsi="Times New Roman"/>
          <w:sz w:val="28"/>
          <w:szCs w:val="28"/>
        </w:rPr>
        <w:t xml:space="preserve"> электронн</w:t>
      </w:r>
      <w:r>
        <w:rPr>
          <w:rFonts w:ascii="Times New Roman" w:hAnsi="Times New Roman"/>
          <w:sz w:val="28"/>
          <w:szCs w:val="28"/>
        </w:rPr>
        <w:t>ой</w:t>
      </w:r>
      <w:r w:rsidRPr="00DC2270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DC2270">
        <w:rPr>
          <w:rFonts w:ascii="Times New Roman" w:hAnsi="Times New Roman"/>
          <w:sz w:val="28"/>
          <w:szCs w:val="28"/>
        </w:rPr>
        <w:t xml:space="preserve">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74BB1F51" w14:textId="1C74A465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Виды контроллеров электронных систем безопасн</w:t>
      </w:r>
      <w:r>
        <w:rPr>
          <w:rFonts w:ascii="Times New Roman" w:hAnsi="Times New Roman"/>
          <w:sz w:val="28"/>
          <w:szCs w:val="28"/>
        </w:rPr>
        <w:t>ости</w:t>
      </w:r>
      <w:r w:rsidRPr="00DC2270">
        <w:rPr>
          <w:rFonts w:ascii="Times New Roman" w:hAnsi="Times New Roman"/>
          <w:sz w:val="28"/>
          <w:szCs w:val="28"/>
        </w:rPr>
        <w:t xml:space="preserve"> применяемых на практике</w:t>
      </w:r>
    </w:p>
    <w:p w14:paraId="41D38824" w14:textId="0E142E32" w:rsidR="00F67834" w:rsidRDefault="00F67834" w:rsidP="0042777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4DB8A95B" w14:textId="765F0B5D" w:rsidR="00F67834" w:rsidRDefault="00F67834" w:rsidP="00427770">
      <w:pPr>
        <w:tabs>
          <w:tab w:val="left" w:pos="2520"/>
        </w:tabs>
        <w:spacing w:after="0"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Архитектуры микроконтроллеров</w:t>
      </w:r>
    </w:p>
    <w:p w14:paraId="3743EE50" w14:textId="77777777" w:rsidR="00F428AC" w:rsidRPr="001A53D5" w:rsidRDefault="00F428AC" w:rsidP="00427770">
      <w:pPr>
        <w:tabs>
          <w:tab w:val="left" w:pos="2520"/>
        </w:tabs>
        <w:spacing w:after="0"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7B8F0AC3" w14:textId="77777777" w:rsidR="00DC2270" w:rsidRP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Виды и особенности архитектуры микропроцессоров (микроконтроллеров), используемых в аппаратных частях интеллектуальных электронных систем безопасности.</w:t>
      </w:r>
    </w:p>
    <w:p w14:paraId="7689C896" w14:textId="761CA58B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Архитектура контроллеров семейства AVR.</w:t>
      </w:r>
    </w:p>
    <w:p w14:paraId="4407CA1F" w14:textId="1EEB2393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 xml:space="preserve">Архитектура ARM </w:t>
      </w:r>
      <w:proofErr w:type="spellStart"/>
      <w:r w:rsidRPr="00DC2270">
        <w:rPr>
          <w:rFonts w:ascii="Times New Roman" w:hAnsi="Times New Roman"/>
          <w:sz w:val="28"/>
          <w:szCs w:val="28"/>
        </w:rPr>
        <w:t>Cortex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DC09193" w14:textId="6D7429A3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C2270">
        <w:rPr>
          <w:rFonts w:ascii="Times New Roman" w:hAnsi="Times New Roman"/>
          <w:sz w:val="28"/>
          <w:szCs w:val="28"/>
        </w:rPr>
        <w:t>Аппаратное обеспечение для построения микропроцессорных (микроконтроллерных) подсистем интеллектуальной системы безопасности.</w:t>
      </w:r>
    </w:p>
    <w:p w14:paraId="3D7BE28F" w14:textId="2D44A346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Принципы выполнения программ микропроцессором (микроконтроллером).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Процесс обработки микроконтроллером команд</w:t>
      </w:r>
    </w:p>
    <w:p w14:paraId="372C8CB8" w14:textId="433BDEA3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Программирование и перепрограммирование микро</w:t>
      </w:r>
      <w:r>
        <w:rPr>
          <w:rFonts w:ascii="Times New Roman" w:hAnsi="Times New Roman"/>
          <w:sz w:val="28"/>
          <w:szCs w:val="28"/>
        </w:rPr>
        <w:t>контроллеров</w:t>
      </w:r>
      <w:r w:rsidRPr="00DC22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этапы.</w:t>
      </w:r>
    </w:p>
    <w:p w14:paraId="6AD8F572" w14:textId="2157FDC5" w:rsidR="00DC2270" w:rsidRDefault="00DC2270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270">
        <w:rPr>
          <w:rFonts w:ascii="Times New Roman" w:hAnsi="Times New Roman"/>
          <w:sz w:val="28"/>
          <w:szCs w:val="28"/>
        </w:rPr>
        <w:t>Технология внутрисхемного перепрограммирования</w:t>
      </w:r>
      <w:r w:rsidR="00894197">
        <w:rPr>
          <w:rFonts w:ascii="Times New Roman" w:hAnsi="Times New Roman"/>
          <w:sz w:val="28"/>
          <w:szCs w:val="28"/>
        </w:rPr>
        <w:t xml:space="preserve"> (</w:t>
      </w:r>
      <w:r w:rsidR="00894197">
        <w:rPr>
          <w:rFonts w:ascii="Times New Roman" w:hAnsi="Times New Roman"/>
          <w:sz w:val="28"/>
          <w:szCs w:val="28"/>
          <w:lang w:val="en-US"/>
        </w:rPr>
        <w:t>ICSP</w:t>
      </w:r>
      <w:r w:rsidR="00894197">
        <w:rPr>
          <w:rFonts w:ascii="Times New Roman" w:hAnsi="Times New Roman"/>
          <w:sz w:val="28"/>
          <w:szCs w:val="28"/>
        </w:rPr>
        <w:t>)</w:t>
      </w:r>
      <w:r w:rsidRPr="00DC2270">
        <w:rPr>
          <w:rFonts w:ascii="Times New Roman" w:hAnsi="Times New Roman"/>
          <w:sz w:val="28"/>
          <w:szCs w:val="28"/>
        </w:rPr>
        <w:t xml:space="preserve"> микроконтроллеров.</w:t>
      </w:r>
    </w:p>
    <w:p w14:paraId="47AF3D9E" w14:textId="59CA09BC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Применение современных аппаратных платформ при реализации ИЭСБ.</w:t>
      </w:r>
    </w:p>
    <w:p w14:paraId="36E45BFF" w14:textId="7C147D2E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Система команд микроконтроллеров семейства </w:t>
      </w:r>
      <w:r w:rsidRPr="00894197">
        <w:rPr>
          <w:rFonts w:ascii="Times New Roman" w:hAnsi="Times New Roman"/>
          <w:sz w:val="28"/>
          <w:szCs w:val="28"/>
          <w:lang w:val="en-US"/>
        </w:rPr>
        <w:t>AVR</w:t>
      </w:r>
      <w:r w:rsidRPr="00894197">
        <w:rPr>
          <w:rFonts w:ascii="Times New Roman" w:hAnsi="Times New Roman"/>
          <w:sz w:val="28"/>
          <w:szCs w:val="28"/>
        </w:rPr>
        <w:t>.</w:t>
      </w:r>
    </w:p>
    <w:p w14:paraId="39133DBB" w14:textId="2570FDA2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Система команд микроконтроллеров семейства </w:t>
      </w:r>
      <w:r w:rsidRPr="00894197">
        <w:rPr>
          <w:rFonts w:ascii="Times New Roman" w:hAnsi="Times New Roman"/>
          <w:sz w:val="28"/>
          <w:szCs w:val="28"/>
          <w:lang w:val="en-US"/>
        </w:rPr>
        <w:t>ARM</w:t>
      </w:r>
      <w:r w:rsidRPr="00894197">
        <w:rPr>
          <w:rFonts w:ascii="Times New Roman" w:hAnsi="Times New Roman"/>
          <w:sz w:val="28"/>
          <w:szCs w:val="28"/>
        </w:rPr>
        <w:t>.</w:t>
      </w:r>
    </w:p>
    <w:p w14:paraId="7ABEF4B5" w14:textId="13A496CF" w:rsidR="00894197" w:rsidRPr="00F67834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CF54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Программирование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отдельных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узлов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94197">
        <w:rPr>
          <w:rFonts w:ascii="Times New Roman" w:hAnsi="Times New Roman"/>
          <w:sz w:val="28"/>
          <w:szCs w:val="28"/>
          <w:lang w:val="en-US"/>
        </w:rPr>
        <w:t>микроконтроллера</w:t>
      </w:r>
      <w:proofErr w:type="spellEnd"/>
      <w:r w:rsidRPr="00894197">
        <w:rPr>
          <w:rFonts w:ascii="Times New Roman" w:hAnsi="Times New Roman"/>
          <w:sz w:val="28"/>
          <w:szCs w:val="28"/>
          <w:lang w:val="en-US"/>
        </w:rPr>
        <w:t>.</w:t>
      </w:r>
    </w:p>
    <w:p w14:paraId="2C3A35C7" w14:textId="48D6ED49" w:rsidR="00F67834" w:rsidRDefault="00F67834" w:rsidP="0042777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14:paraId="1D0EC93B" w14:textId="129B9080" w:rsidR="00F67834" w:rsidRDefault="00F67834" w:rsidP="00F428AC">
      <w:pPr>
        <w:tabs>
          <w:tab w:val="left" w:pos="2520"/>
        </w:tabs>
        <w:spacing w:after="0"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Интерфейсы и стандарты передачи данных</w:t>
      </w:r>
    </w:p>
    <w:p w14:paraId="75034455" w14:textId="77777777" w:rsidR="00F428AC" w:rsidRPr="001A53D5" w:rsidRDefault="00F428AC" w:rsidP="00F428AC">
      <w:pPr>
        <w:tabs>
          <w:tab w:val="left" w:pos="2520"/>
        </w:tabs>
        <w:spacing w:after="0"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2F483DB" w14:textId="18E3DD44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Интерфейс </w:t>
      </w:r>
      <w:r w:rsidRPr="00894197">
        <w:rPr>
          <w:rFonts w:ascii="Times New Roman" w:hAnsi="Times New Roman"/>
          <w:sz w:val="28"/>
          <w:szCs w:val="28"/>
        </w:rPr>
        <w:t>I2C</w:t>
      </w:r>
      <w:r>
        <w:rPr>
          <w:rFonts w:ascii="Times New Roman" w:hAnsi="Times New Roman"/>
          <w:sz w:val="28"/>
          <w:szCs w:val="28"/>
        </w:rPr>
        <w:t>: принцип работы, области применения.</w:t>
      </w:r>
    </w:p>
    <w:p w14:paraId="5EB1485C" w14:textId="06548386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Интерфейс </w:t>
      </w:r>
      <w:r>
        <w:rPr>
          <w:rFonts w:ascii="Times New Roman" w:hAnsi="Times New Roman"/>
          <w:sz w:val="28"/>
          <w:szCs w:val="28"/>
          <w:lang w:val="en-US"/>
        </w:rPr>
        <w:t>SPI</w:t>
      </w:r>
      <w:r>
        <w:rPr>
          <w:rFonts w:ascii="Times New Roman" w:hAnsi="Times New Roman"/>
          <w:sz w:val="28"/>
          <w:szCs w:val="28"/>
        </w:rPr>
        <w:t>: принцип работы,</w:t>
      </w: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применения, протоколы передачи данных и др.</w:t>
      </w:r>
    </w:p>
    <w:p w14:paraId="743D3D20" w14:textId="05BE71CE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Интерфейс </w:t>
      </w:r>
      <w:r>
        <w:rPr>
          <w:rFonts w:ascii="Times New Roman" w:hAnsi="Times New Roman"/>
          <w:sz w:val="28"/>
          <w:szCs w:val="28"/>
          <w:lang w:val="en-US"/>
        </w:rPr>
        <w:t>UART</w:t>
      </w:r>
      <w:r w:rsidRPr="0089419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USART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3E54CCCE" w14:textId="277347C7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9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Интерфейс </w:t>
      </w:r>
      <w:r w:rsidRPr="00894197">
        <w:rPr>
          <w:rFonts w:ascii="Times New Roman" w:hAnsi="Times New Roman"/>
          <w:sz w:val="28"/>
          <w:szCs w:val="28"/>
          <w:lang w:val="en-US"/>
        </w:rPr>
        <w:t>Ethernet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7ADBBECB" w14:textId="2EEC6B52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Интерфейс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0FCFA697" w14:textId="4B8FF088" w:rsidR="00F67834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Интерфейс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>: принцип работы, области применения, протоколы передачи данных и др.</w:t>
      </w:r>
    </w:p>
    <w:p w14:paraId="67CCC281" w14:textId="47E95827" w:rsidR="00F67834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834">
        <w:rPr>
          <w:rFonts w:ascii="Times New Roman" w:hAnsi="Times New Roman"/>
          <w:sz w:val="28"/>
          <w:szCs w:val="28"/>
        </w:rPr>
        <w:t xml:space="preserve">Стандарт </w:t>
      </w:r>
      <w:proofErr w:type="spellStart"/>
      <w:r w:rsidRPr="00F67834">
        <w:rPr>
          <w:rFonts w:ascii="Times New Roman" w:hAnsi="Times New Roman"/>
          <w:sz w:val="28"/>
          <w:szCs w:val="28"/>
        </w:rPr>
        <w:t>Modbus</w:t>
      </w:r>
      <w:proofErr w:type="spellEnd"/>
      <w:r>
        <w:rPr>
          <w:rFonts w:ascii="Times New Roman" w:hAnsi="Times New Roman"/>
          <w:sz w:val="28"/>
          <w:szCs w:val="28"/>
        </w:rPr>
        <w:t>: практическое применение</w:t>
      </w:r>
    </w:p>
    <w:p w14:paraId="64A3CC26" w14:textId="3475853E" w:rsidR="00894197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A53D5">
        <w:rPr>
          <w:rFonts w:ascii="Times New Roman" w:hAnsi="Times New Roman"/>
          <w:sz w:val="28"/>
          <w:szCs w:val="28"/>
          <w:lang w:val="en-US"/>
        </w:rPr>
        <w:t>Технология</w:t>
      </w:r>
      <w:proofErr w:type="spellEnd"/>
      <w:r w:rsidRPr="001A53D5">
        <w:rPr>
          <w:rFonts w:ascii="Times New Roman" w:hAnsi="Times New Roman"/>
          <w:sz w:val="28"/>
          <w:szCs w:val="28"/>
          <w:lang w:val="en-US"/>
        </w:rPr>
        <w:t xml:space="preserve"> RFID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B856ED9" w14:textId="2C9890F1" w:rsidR="001A53D5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A53D5">
        <w:rPr>
          <w:rFonts w:ascii="Times New Roman" w:hAnsi="Times New Roman"/>
          <w:sz w:val="28"/>
          <w:szCs w:val="28"/>
          <w:lang w:val="en-US"/>
        </w:rPr>
        <w:t>Технология</w:t>
      </w:r>
      <w:proofErr w:type="spellEnd"/>
      <w:r w:rsidRPr="001A53D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NFC.</w:t>
      </w:r>
    </w:p>
    <w:p w14:paraId="73FD48F6" w14:textId="0D0F5598" w:rsidR="001A53D5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Среды разработки</w:t>
      </w:r>
      <w:r w:rsidRPr="001A5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микроконтроллеров семейства </w:t>
      </w:r>
      <w:r>
        <w:rPr>
          <w:rFonts w:ascii="Times New Roman" w:hAnsi="Times New Roman"/>
          <w:sz w:val="28"/>
          <w:szCs w:val="28"/>
          <w:lang w:val="en-US"/>
        </w:rPr>
        <w:t>AVR</w:t>
      </w:r>
      <w:r>
        <w:rPr>
          <w:rFonts w:ascii="Times New Roman" w:hAnsi="Times New Roman"/>
          <w:sz w:val="28"/>
          <w:szCs w:val="28"/>
        </w:rPr>
        <w:t>.</w:t>
      </w:r>
    </w:p>
    <w:p w14:paraId="1E2AC3A2" w14:textId="46D88F5A" w:rsid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AVR</w:t>
      </w:r>
      <w:r w:rsidRPr="001A53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программаторы, применяемые на практике.</w:t>
      </w:r>
    </w:p>
    <w:p w14:paraId="6BCEDEDF" w14:textId="77777777" w:rsidR="00F67834" w:rsidRPr="00F67834" w:rsidRDefault="00F67834" w:rsidP="00427770">
      <w:pPr>
        <w:pStyle w:val="a5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EAB0217" w14:textId="441A52E5" w:rsidR="00F67834" w:rsidRDefault="00F67834" w:rsidP="00427770">
      <w:pPr>
        <w:pStyle w:val="a5"/>
        <w:tabs>
          <w:tab w:val="left" w:pos="2520"/>
        </w:tabs>
        <w:spacing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  <w:r w:rsidRPr="00F67834">
        <w:rPr>
          <w:rFonts w:ascii="Times New Roman" w:hAnsi="Times New Roman"/>
          <w:b/>
          <w:i/>
          <w:sz w:val="36"/>
          <w:szCs w:val="36"/>
        </w:rPr>
        <w:t>Микроконтроллер ATMega128</w:t>
      </w:r>
    </w:p>
    <w:p w14:paraId="40EB013E" w14:textId="77777777" w:rsidR="00F428AC" w:rsidRPr="00F67834" w:rsidRDefault="00F428AC" w:rsidP="00427770">
      <w:pPr>
        <w:pStyle w:val="a5"/>
        <w:tabs>
          <w:tab w:val="left" w:pos="2520"/>
        </w:tabs>
        <w:spacing w:line="240" w:lineRule="auto"/>
        <w:ind w:left="1134"/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49DA8CC" w14:textId="7A48F02B" w:rsidR="00F4425F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узлы архитектуры</w:t>
      </w:r>
      <w:r w:rsidR="00F4425F" w:rsidRPr="00EE588D">
        <w:rPr>
          <w:rFonts w:ascii="Times New Roman" w:hAnsi="Times New Roman"/>
          <w:sz w:val="28"/>
          <w:szCs w:val="28"/>
        </w:rPr>
        <w:t xml:space="preserve"> МК </w:t>
      </w:r>
      <w:proofErr w:type="spellStart"/>
      <w:r w:rsidR="00F4425F"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="00F4425F" w:rsidRPr="00EE588D">
        <w:rPr>
          <w:rFonts w:ascii="Times New Roman" w:hAnsi="Times New Roman"/>
          <w:sz w:val="28"/>
          <w:szCs w:val="28"/>
        </w:rPr>
        <w:t>128</w:t>
      </w:r>
      <w:r w:rsidR="00F4425F"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6748C1A" w14:textId="7C792F62" w:rsidR="00F67834" w:rsidRPr="00EE588D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Распределение памяти в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.</w:t>
      </w:r>
    </w:p>
    <w:p w14:paraId="6F616E07" w14:textId="07853953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Назначение выводов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CF4D1E3" w14:textId="1E50867C" w:rsidR="001A53D5" w:rsidRP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Встроенные источники синхронизации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</w:p>
    <w:p w14:paraId="5EE224AC" w14:textId="501BC414" w:rsidR="001A53D5" w:rsidRPr="00F67834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Внешняя синхронизация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</w:p>
    <w:p w14:paraId="543E084F" w14:textId="49BB5461" w:rsidR="00F67834" w:rsidRPr="00F67834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Системное управление и сброс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: сторожевой </w:t>
      </w:r>
      <w:r>
        <w:rPr>
          <w:rFonts w:ascii="Times New Roman" w:hAnsi="Times New Roman"/>
          <w:sz w:val="28"/>
          <w:szCs w:val="28"/>
        </w:rPr>
        <w:br/>
        <w:t>таймер.</w:t>
      </w:r>
    </w:p>
    <w:p w14:paraId="32A0F9CF" w14:textId="36808C97" w:rsidR="00F67834" w:rsidRPr="00EE588D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Регистры настройки внешних пребываний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.</w:t>
      </w:r>
    </w:p>
    <w:p w14:paraId="07C6ED2B" w14:textId="12AF984B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lastRenderedPageBreak/>
        <w:t xml:space="preserve">Организация памяти и портов ввода/вывода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5724232" w14:textId="3D79E922" w:rsidR="00894197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894197">
        <w:rPr>
          <w:rFonts w:ascii="Times New Roman" w:hAnsi="Times New Roman"/>
          <w:bCs/>
          <w:iCs/>
          <w:sz w:val="28"/>
          <w:szCs w:val="28"/>
        </w:rPr>
        <w:t>истем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894197">
        <w:rPr>
          <w:rFonts w:ascii="Times New Roman" w:hAnsi="Times New Roman"/>
          <w:bCs/>
          <w:iCs/>
          <w:sz w:val="28"/>
          <w:szCs w:val="28"/>
        </w:rPr>
        <w:t xml:space="preserve"> прерываний в МК </w:t>
      </w:r>
      <w:proofErr w:type="spellStart"/>
      <w:r w:rsidR="00894197"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="00894197" w:rsidRPr="00EE588D">
        <w:rPr>
          <w:rFonts w:ascii="Times New Roman" w:hAnsi="Times New Roman"/>
          <w:sz w:val="28"/>
          <w:szCs w:val="28"/>
        </w:rPr>
        <w:t>128</w:t>
      </w:r>
      <w:r w:rsidR="00894197"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2540D78" w14:textId="21D87174" w:rsid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Режим альтернативных функций портов ввода вывода. </w:t>
      </w:r>
    </w:p>
    <w:p w14:paraId="14E950D6" w14:textId="211F0E02" w:rsidR="001A53D5" w:rsidRDefault="001A53D5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Подключение внешней памяти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.</w:t>
      </w:r>
    </w:p>
    <w:p w14:paraId="07878662" w14:textId="2A21988B" w:rsidR="00894197" w:rsidRPr="000669ED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Программирование различных режимов работы микроконтроллера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Регистр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MCUCR</w:t>
      </w:r>
    </w:p>
    <w:p w14:paraId="65E5C331" w14:textId="3A7E1F92" w:rsidR="000669ED" w:rsidRPr="00EE588D" w:rsidRDefault="000669ED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Режимы пониженного энергопотребления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5855060" w14:textId="7ED72895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Настройка портов ввода/вывода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F3CD01F" w14:textId="7092727E" w:rsidR="00F67834" w:rsidRPr="00EE588D" w:rsidRDefault="00F67834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Реализация широтно-импульсной</w:t>
      </w:r>
      <w:r w:rsidR="000669ED">
        <w:rPr>
          <w:rFonts w:ascii="Times New Roman" w:hAnsi="Times New Roman"/>
          <w:bCs/>
          <w:iCs/>
          <w:sz w:val="28"/>
          <w:szCs w:val="28"/>
        </w:rPr>
        <w:t xml:space="preserve"> модуляции в </w:t>
      </w:r>
      <w:r w:rsidR="000669ED"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="000669ED"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="000669ED"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16697734" w14:textId="5A4A5EA0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Программирование направления портов ввода/вывода МК </w:t>
      </w:r>
      <w:r w:rsidR="00894197"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70EB0F9" w14:textId="3E8A4A1F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Формирование интервалов заданной длительности в МК </w:t>
      </w:r>
      <w:r w:rsidR="00894197"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9A82B4E" w14:textId="721D1862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Сигнализация с помощью светодиода и </w:t>
      </w:r>
      <w:proofErr w:type="spellStart"/>
      <w:r w:rsidRPr="00EE588D">
        <w:rPr>
          <w:rFonts w:ascii="Times New Roman" w:hAnsi="Times New Roman"/>
          <w:sz w:val="28"/>
          <w:szCs w:val="28"/>
        </w:rPr>
        <w:t>пьезодинамика</w:t>
      </w:r>
      <w:proofErr w:type="spellEnd"/>
      <w:r w:rsidRPr="00EE588D">
        <w:rPr>
          <w:rFonts w:ascii="Times New Roman" w:hAnsi="Times New Roman"/>
          <w:sz w:val="28"/>
          <w:szCs w:val="28"/>
        </w:rPr>
        <w:t xml:space="preserve"> в МК </w:t>
      </w:r>
      <w:r w:rsidR="00894197"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39229EE" w14:textId="77777777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Программирование встроенного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 АЦП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195F33BB" w14:textId="77777777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Регистры управления и состояния АЦП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74503D1C" w14:textId="6BFB8B90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>Настройка таймера</w:t>
      </w:r>
      <w:r w:rsidR="003036BF">
        <w:rPr>
          <w:rFonts w:ascii="Times New Roman" w:hAnsi="Times New Roman"/>
          <w:sz w:val="28"/>
          <w:szCs w:val="28"/>
        </w:rPr>
        <w:t>-счетчика</w:t>
      </w:r>
      <w:r w:rsidRPr="00EE588D">
        <w:rPr>
          <w:rFonts w:ascii="Times New Roman" w:hAnsi="Times New Roman"/>
          <w:sz w:val="28"/>
          <w:szCs w:val="28"/>
        </w:rPr>
        <w:t xml:space="preserve"> «0» в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45455382" w14:textId="77777777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Подключение клавиатуры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FA17147" w14:textId="55CC1E34" w:rsidR="00F4425F" w:rsidRPr="00EE588D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Подключение </w:t>
      </w:r>
      <w:r w:rsidR="00894197">
        <w:rPr>
          <w:rFonts w:ascii="Times New Roman" w:hAnsi="Times New Roman"/>
          <w:sz w:val="28"/>
          <w:szCs w:val="28"/>
        </w:rPr>
        <w:t>7</w:t>
      </w:r>
      <w:r w:rsidRPr="00EE588D">
        <w:rPr>
          <w:rFonts w:ascii="Times New Roman" w:hAnsi="Times New Roman"/>
          <w:sz w:val="28"/>
          <w:szCs w:val="28"/>
        </w:rPr>
        <w:t xml:space="preserve">-ми сегментного дисплея к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F837C79" w14:textId="3C028759" w:rsidR="00F4425F" w:rsidRDefault="003036B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функции</w:t>
      </w:r>
      <w:r w:rsidR="00F4425F" w:rsidRPr="00EE588D">
        <w:rPr>
          <w:rFonts w:ascii="Times New Roman" w:hAnsi="Times New Roman"/>
          <w:sz w:val="28"/>
          <w:szCs w:val="28"/>
        </w:rPr>
        <w:t xml:space="preserve"> для измерения напряжения на выходе датчика с помощью АЦП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036BF">
        <w:rPr>
          <w:rFonts w:ascii="Times New Roman" w:hAnsi="Times New Roman"/>
          <w:sz w:val="28"/>
          <w:szCs w:val="28"/>
        </w:rPr>
        <w:t xml:space="preserve">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="00F4425F"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6BF55B90" w14:textId="1AC19D1B" w:rsidR="000669ED" w:rsidRDefault="000669ED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Модуль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TWI</w:t>
      </w:r>
      <w:r>
        <w:rPr>
          <w:rFonts w:ascii="Times New Roman" w:hAnsi="Times New Roman"/>
          <w:bCs/>
          <w:iCs/>
          <w:sz w:val="28"/>
          <w:szCs w:val="28"/>
        </w:rPr>
        <w:t>: описание регистров управления/состояния, формат пересылки данных, формат передачи данных.</w:t>
      </w:r>
    </w:p>
    <w:p w14:paraId="1671AACB" w14:textId="3D257B84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Модуль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SPI</w:t>
      </w:r>
      <w:r>
        <w:rPr>
          <w:rFonts w:ascii="Times New Roman" w:hAnsi="Times New Roman"/>
          <w:bCs/>
          <w:iCs/>
          <w:sz w:val="28"/>
          <w:szCs w:val="28"/>
        </w:rPr>
        <w:t>: описание регистров управления/состояния, формат пересылки данных, формат передачи данных.</w:t>
      </w:r>
    </w:p>
    <w:p w14:paraId="5D41504D" w14:textId="412B2D4A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Модуль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USART</w:t>
      </w:r>
      <w:r w:rsidRPr="000669ED">
        <w:rPr>
          <w:rFonts w:ascii="Times New Roman" w:hAnsi="Times New Roman"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Cs/>
          <w:sz w:val="28"/>
          <w:szCs w:val="28"/>
        </w:rPr>
        <w:t>УСАПП</w:t>
      </w:r>
      <w:r w:rsidRPr="000669ED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: описание регистров управления/состояния, формат пересылки данных, формат передачи данных.</w:t>
      </w:r>
    </w:p>
    <w:p w14:paraId="2A92E286" w14:textId="6008E97F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Режим многопроцессорной связи в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посредствам </w:t>
      </w:r>
      <w:r>
        <w:rPr>
          <w:rFonts w:ascii="Times New Roman" w:hAnsi="Times New Roman"/>
          <w:sz w:val="28"/>
          <w:szCs w:val="28"/>
          <w:lang w:val="en-US"/>
        </w:rPr>
        <w:t>USART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324AF2F8" w14:textId="613D55E5" w:rsidR="00F4425F" w:rsidRDefault="00F4425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 w:rsidRPr="00EE588D">
        <w:rPr>
          <w:rFonts w:ascii="Times New Roman" w:hAnsi="Times New Roman"/>
          <w:sz w:val="28"/>
          <w:szCs w:val="28"/>
        </w:rPr>
        <w:t xml:space="preserve">Запись и чтение в/из </w:t>
      </w:r>
      <w:r w:rsidRPr="00EE588D">
        <w:rPr>
          <w:rFonts w:ascii="Times New Roman" w:hAnsi="Times New Roman"/>
          <w:sz w:val="28"/>
          <w:szCs w:val="28"/>
          <w:lang w:val="en-US"/>
        </w:rPr>
        <w:t>EEPROM</w:t>
      </w:r>
      <w:r w:rsidRPr="00EE588D">
        <w:rPr>
          <w:rFonts w:ascii="Times New Roman" w:hAnsi="Times New Roman"/>
          <w:sz w:val="28"/>
          <w:szCs w:val="28"/>
        </w:rPr>
        <w:t xml:space="preserve"> 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09151A6C" w14:textId="4DAC0858" w:rsidR="00894197" w:rsidRDefault="00894197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036BF">
        <w:rPr>
          <w:rFonts w:ascii="Times New Roman" w:hAnsi="Times New Roman"/>
          <w:bCs/>
          <w:iCs/>
          <w:sz w:val="28"/>
          <w:szCs w:val="28"/>
        </w:rPr>
        <w:t xml:space="preserve">Программирование памяти посредством отладочного интерфейса </w:t>
      </w:r>
      <w:r w:rsidR="003036BF">
        <w:rPr>
          <w:rFonts w:ascii="Times New Roman" w:hAnsi="Times New Roman"/>
          <w:bCs/>
          <w:iCs/>
          <w:sz w:val="28"/>
          <w:szCs w:val="28"/>
          <w:lang w:val="en-US"/>
        </w:rPr>
        <w:t>JTAG</w:t>
      </w:r>
      <w:r w:rsidR="003036BF">
        <w:rPr>
          <w:rFonts w:ascii="Times New Roman" w:hAnsi="Times New Roman"/>
          <w:bCs/>
          <w:iCs/>
          <w:sz w:val="28"/>
          <w:szCs w:val="28"/>
        </w:rPr>
        <w:t>.</w:t>
      </w:r>
    </w:p>
    <w:p w14:paraId="53145E8D" w14:textId="1939309E" w:rsidR="001A53D5" w:rsidRDefault="003036BF" w:rsidP="00427770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Внутрисхемное программирование (технология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ICSP</w:t>
      </w:r>
      <w:r>
        <w:rPr>
          <w:rFonts w:ascii="Times New Roman" w:hAnsi="Times New Roman"/>
          <w:bCs/>
          <w:iCs/>
          <w:sz w:val="28"/>
          <w:szCs w:val="28"/>
        </w:rPr>
        <w:t xml:space="preserve">) в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</w:p>
    <w:p w14:paraId="5740CC86" w14:textId="77777777" w:rsidR="000669ED" w:rsidRDefault="000669ED" w:rsidP="000669ED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Электрические характеристики </w:t>
      </w:r>
      <w:r w:rsidRPr="00EE588D">
        <w:rPr>
          <w:rFonts w:ascii="Times New Roman" w:hAnsi="Times New Roman"/>
          <w:sz w:val="28"/>
          <w:szCs w:val="28"/>
        </w:rPr>
        <w:t xml:space="preserve">МК </w:t>
      </w:r>
      <w:proofErr w:type="spellStart"/>
      <w:r w:rsidRPr="00EE588D">
        <w:rPr>
          <w:rFonts w:ascii="Times New Roman" w:hAnsi="Times New Roman"/>
          <w:sz w:val="28"/>
          <w:szCs w:val="28"/>
          <w:lang w:val="en-US"/>
        </w:rPr>
        <w:t>ATMega</w:t>
      </w:r>
      <w:proofErr w:type="spellEnd"/>
      <w:r w:rsidRPr="00EE588D">
        <w:rPr>
          <w:rFonts w:ascii="Times New Roman" w:hAnsi="Times New Roman"/>
          <w:sz w:val="28"/>
          <w:szCs w:val="28"/>
        </w:rPr>
        <w:t>128</w:t>
      </w:r>
      <w:r w:rsidRPr="00EE588D">
        <w:rPr>
          <w:rFonts w:ascii="Times New Roman" w:hAnsi="Times New Roman"/>
          <w:bCs/>
          <w:iCs/>
          <w:sz w:val="28"/>
          <w:szCs w:val="28"/>
        </w:rPr>
        <w:t>.</w:t>
      </w:r>
      <w:bookmarkStart w:id="0" w:name="_GoBack"/>
      <w:bookmarkEnd w:id="0"/>
    </w:p>
    <w:p w14:paraId="4C6535EE" w14:textId="48BC81E4" w:rsidR="000669ED" w:rsidRPr="00EE588D" w:rsidRDefault="000669ED" w:rsidP="000669ED">
      <w:pPr>
        <w:pStyle w:val="a5"/>
        <w:spacing w:after="0" w:line="240" w:lineRule="auto"/>
        <w:ind w:left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4ACD3C9" w14:textId="77777777" w:rsidR="000669ED" w:rsidRDefault="000669ED">
      <w:pPr>
        <w:spacing w:after="0" w:line="240" w:lineRule="auto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br w:type="page"/>
      </w:r>
    </w:p>
    <w:p w14:paraId="2C8EEE0D" w14:textId="60C4B050" w:rsidR="00761766" w:rsidRPr="000669ED" w:rsidRDefault="00761766" w:rsidP="00DC22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0669ED">
        <w:rPr>
          <w:rFonts w:ascii="Times New Roman" w:hAnsi="Times New Roman"/>
          <w:b/>
          <w:bCs/>
          <w:i/>
          <w:iCs/>
          <w:sz w:val="36"/>
          <w:szCs w:val="36"/>
        </w:rPr>
        <w:lastRenderedPageBreak/>
        <w:t>Литература</w:t>
      </w:r>
    </w:p>
    <w:p w14:paraId="1FB0A74A" w14:textId="77777777" w:rsidR="00DC2270" w:rsidRPr="00301309" w:rsidRDefault="00DC2270" w:rsidP="00DC2270">
      <w:pPr>
        <w:spacing w:after="0" w:line="240" w:lineRule="auto"/>
        <w:jc w:val="center"/>
      </w:pPr>
    </w:p>
    <w:p w14:paraId="024F3C0C" w14:textId="77777777" w:rsidR="00761766" w:rsidRPr="002901F4" w:rsidRDefault="00761766" w:rsidP="00761766">
      <w:pPr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2901F4">
        <w:rPr>
          <w:rFonts w:ascii="Times New Roman" w:hAnsi="Times New Roman"/>
          <w:sz w:val="28"/>
          <w:szCs w:val="28"/>
        </w:rPr>
        <w:t>Основная</w:t>
      </w:r>
    </w:p>
    <w:p w14:paraId="5432026D" w14:textId="77777777" w:rsidR="00DC2270" w:rsidRPr="00DC2270" w:rsidRDefault="00DC2270" w:rsidP="00DC2270">
      <w:pPr>
        <w:numPr>
          <w:ilvl w:val="0"/>
          <w:numId w:val="5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9"/>
      <w:r w:rsidRPr="00DC2270">
        <w:rPr>
          <w:rFonts w:ascii="Times New Roman" w:hAnsi="Times New Roman"/>
          <w:sz w:val="28"/>
          <w:szCs w:val="28"/>
        </w:rPr>
        <w:t xml:space="preserve">Логин, В. М. Интеллектуальные электронные системы безопасности. Лабораторный </w:t>
      </w:r>
      <w:proofErr w:type="gramStart"/>
      <w:r w:rsidRPr="00DC2270">
        <w:rPr>
          <w:rFonts w:ascii="Times New Roman" w:hAnsi="Times New Roman"/>
          <w:sz w:val="28"/>
          <w:szCs w:val="28"/>
        </w:rPr>
        <w:t>практикум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пособие : в 2 ч. Ч. 1 : Микроконтроллеры семейства AVR / В. М. Логин, И. Н. </w:t>
      </w:r>
      <w:proofErr w:type="spellStart"/>
      <w:r w:rsidRPr="00DC2270">
        <w:rPr>
          <w:rFonts w:ascii="Times New Roman" w:hAnsi="Times New Roman"/>
          <w:sz w:val="28"/>
          <w:szCs w:val="28"/>
        </w:rPr>
        <w:t>Цырельчук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О. Ч. </w:t>
      </w:r>
      <w:proofErr w:type="spellStart"/>
      <w:r w:rsidRPr="00DC2270">
        <w:rPr>
          <w:rFonts w:ascii="Times New Roman" w:hAnsi="Times New Roman"/>
          <w:sz w:val="28"/>
          <w:szCs w:val="28"/>
        </w:rPr>
        <w:t>Ролич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Минск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БГУИР, 2014. – 113 с.   </w:t>
      </w:r>
    </w:p>
    <w:p w14:paraId="1D93FC05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270">
        <w:rPr>
          <w:rFonts w:ascii="Times New Roman" w:hAnsi="Times New Roman"/>
          <w:sz w:val="28"/>
          <w:szCs w:val="28"/>
        </w:rPr>
        <w:t>Керниган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Б. Язык программирования </w:t>
      </w:r>
      <w:r w:rsidRPr="00DC2270">
        <w:rPr>
          <w:rFonts w:ascii="Times New Roman" w:hAnsi="Times New Roman"/>
          <w:sz w:val="28"/>
          <w:szCs w:val="28"/>
          <w:lang w:val="en-US"/>
        </w:rPr>
        <w:t>C</w:t>
      </w:r>
      <w:r w:rsidRPr="00DC22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270">
        <w:rPr>
          <w:rFonts w:ascii="Times New Roman" w:hAnsi="Times New Roman"/>
          <w:sz w:val="28"/>
          <w:szCs w:val="28"/>
        </w:rPr>
        <w:t>/  Б.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70">
        <w:rPr>
          <w:rFonts w:ascii="Times New Roman" w:hAnsi="Times New Roman"/>
          <w:sz w:val="28"/>
          <w:szCs w:val="28"/>
        </w:rPr>
        <w:t>Керниган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C2270">
        <w:rPr>
          <w:rFonts w:ascii="Times New Roman" w:hAnsi="Times New Roman"/>
          <w:sz w:val="28"/>
          <w:szCs w:val="28"/>
        </w:rPr>
        <w:t>Ритчи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– 2-е изд. </w:t>
      </w:r>
      <w:proofErr w:type="spellStart"/>
      <w:r w:rsidRPr="00DC227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и доп.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;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Санкт-Петербург : Диалектика, 2020. – 288 с.   </w:t>
      </w:r>
    </w:p>
    <w:p w14:paraId="51381F49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 Основы цифровой обработки </w:t>
      </w:r>
      <w:proofErr w:type="gramStart"/>
      <w:r w:rsidRPr="00DC2270">
        <w:rPr>
          <w:rFonts w:ascii="Times New Roman" w:hAnsi="Times New Roman"/>
          <w:sz w:val="28"/>
          <w:szCs w:val="28"/>
        </w:rPr>
        <w:t>сигналов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учебное пособие / С. Л Ремизов [и др.].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Горячая линия-Телеком, 2021. – 492 с.  </w:t>
      </w:r>
    </w:p>
    <w:p w14:paraId="71151AB1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AVR. Учебный курс [Электронный ресурс] // Режим </w:t>
      </w:r>
      <w:proofErr w:type="gramStart"/>
      <w:r w:rsidRPr="00DC2270">
        <w:rPr>
          <w:rFonts w:ascii="Times New Roman" w:hAnsi="Times New Roman"/>
          <w:sz w:val="28"/>
          <w:szCs w:val="28"/>
        </w:rPr>
        <w:t>доступа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http://easyelectronics.ru/category/avr-uchebnyj-kurs – Дата доступа : 01.03.2023.</w:t>
      </w:r>
    </w:p>
    <w:p w14:paraId="51ADFD13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270">
        <w:rPr>
          <w:rFonts w:ascii="Times New Roman" w:hAnsi="Times New Roman"/>
          <w:sz w:val="28"/>
          <w:szCs w:val="28"/>
        </w:rPr>
        <w:t>Харке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, В. Умный дом. Объединение в сеть бытовой техники и систем коммуникации в жилищном строительстве / В. </w:t>
      </w:r>
      <w:proofErr w:type="spellStart"/>
      <w:proofErr w:type="gramStart"/>
      <w:r w:rsidRPr="00DC2270">
        <w:rPr>
          <w:rFonts w:ascii="Times New Roman" w:hAnsi="Times New Roman"/>
          <w:sz w:val="28"/>
          <w:szCs w:val="28"/>
        </w:rPr>
        <w:t>Харке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пер. с нем. И. В. Рядченко.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Техносфера, 2006. – 288 с.  </w:t>
      </w:r>
    </w:p>
    <w:p w14:paraId="1AD296A6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Петин, В. А. Практическая энциклопедия </w:t>
      </w:r>
      <w:r w:rsidRPr="00DC2270">
        <w:rPr>
          <w:rFonts w:ascii="Times New Roman" w:hAnsi="Times New Roman"/>
          <w:sz w:val="28"/>
          <w:szCs w:val="28"/>
          <w:lang w:val="en-US"/>
        </w:rPr>
        <w:t>Arduino</w:t>
      </w:r>
      <w:r w:rsidRPr="00DC2270">
        <w:rPr>
          <w:rFonts w:ascii="Times New Roman" w:hAnsi="Times New Roman"/>
          <w:sz w:val="28"/>
          <w:szCs w:val="28"/>
        </w:rPr>
        <w:t xml:space="preserve"> / В. А. Петин, </w:t>
      </w:r>
      <w:r w:rsidRPr="00DC2270">
        <w:rPr>
          <w:rFonts w:ascii="Times New Roman" w:hAnsi="Times New Roman"/>
          <w:sz w:val="28"/>
          <w:szCs w:val="28"/>
          <w:lang w:val="en-US"/>
        </w:rPr>
        <w:t>A</w:t>
      </w:r>
      <w:r w:rsidRPr="00DC2270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DC2270">
        <w:rPr>
          <w:rFonts w:ascii="Times New Roman" w:hAnsi="Times New Roman"/>
          <w:sz w:val="28"/>
          <w:szCs w:val="28"/>
        </w:rPr>
        <w:t>Биняковский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. – 2-е изд. доп. – </w:t>
      </w:r>
      <w:proofErr w:type="gramStart"/>
      <w:r w:rsidRPr="00DC2270">
        <w:rPr>
          <w:rFonts w:ascii="Times New Roman" w:hAnsi="Times New Roman"/>
          <w:sz w:val="28"/>
          <w:szCs w:val="28"/>
        </w:rPr>
        <w:t>Москва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ДМК Пресс, 2022. – 166 с.  </w:t>
      </w:r>
    </w:p>
    <w:p w14:paraId="1BEA227E" w14:textId="77777777" w:rsidR="00DC2270" w:rsidRPr="00DC2270" w:rsidRDefault="00DC2270" w:rsidP="00DC2270">
      <w:pPr>
        <w:numPr>
          <w:ilvl w:val="0"/>
          <w:numId w:val="5"/>
        </w:numPr>
        <w:tabs>
          <w:tab w:val="num" w:pos="567"/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Мартин, М. Инсайдерское руководство по STM32 [Электронный ресурс] // Режим </w:t>
      </w:r>
      <w:proofErr w:type="gramStart"/>
      <w:r w:rsidRPr="00DC2270">
        <w:rPr>
          <w:rFonts w:ascii="Times New Roman" w:hAnsi="Times New Roman"/>
          <w:sz w:val="28"/>
          <w:szCs w:val="28"/>
        </w:rPr>
        <w:t>доступа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https://istarik.ru/file/STM32.pdf – Дата доступа : 01.03.2023.</w:t>
      </w:r>
    </w:p>
    <w:p w14:paraId="0039FA7E" w14:textId="77777777" w:rsidR="00DC2270" w:rsidRPr="00DC2270" w:rsidRDefault="00DC2270" w:rsidP="00DC2270">
      <w:pPr>
        <w:numPr>
          <w:ilvl w:val="0"/>
          <w:numId w:val="5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 STM32F405/407xx [Электронный ресурс] // Режим </w:t>
      </w:r>
      <w:proofErr w:type="gramStart"/>
      <w:r w:rsidRPr="00DC2270">
        <w:rPr>
          <w:rFonts w:ascii="Times New Roman" w:hAnsi="Times New Roman"/>
          <w:sz w:val="28"/>
          <w:szCs w:val="28"/>
        </w:rPr>
        <w:t>доступа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https://www.st.com/resource/en/errata_sheet/es0182-stm32f405407xx-and-stm32f415417xx-device-limitations-stmicroelectronics.pdf – Дата доступа : 01.03.2023</w:t>
      </w:r>
    </w:p>
    <w:p w14:paraId="26F5B1BA" w14:textId="69DFFB01" w:rsidR="00DC2270" w:rsidRPr="00DC2270" w:rsidRDefault="00DC2270" w:rsidP="000669ED">
      <w:pPr>
        <w:jc w:val="center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>Дополнительная</w:t>
      </w:r>
      <w:bookmarkEnd w:id="1"/>
    </w:p>
    <w:p w14:paraId="3AAFF4A7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Ролич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 xml:space="preserve">, О. Ч. Основы автоматики в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электроэнергетике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учебное пособие / О. Ч. </w:t>
      </w: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Ролич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 xml:space="preserve">, Ю. А. Сидоренко, А. Г. Сеньков. –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Минск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Беларусь, 2011. – 191 с.</w:t>
      </w:r>
    </w:p>
    <w:p w14:paraId="0B497A78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C2270">
        <w:rPr>
          <w:rFonts w:ascii="Times New Roman" w:hAnsi="Times New Roman"/>
          <w:spacing w:val="-4"/>
          <w:sz w:val="28"/>
          <w:szCs w:val="28"/>
        </w:rPr>
        <w:t xml:space="preserve">Орлов, С. А. Теория и практика языков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программирования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учебник для вузов. Стандарт 3-го поколения / С. А. Орлов. – Санкт-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Петербург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Питер, 2013. – 688 с.</w:t>
      </w:r>
    </w:p>
    <w:p w14:paraId="1CEC123B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Агуров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 xml:space="preserve">, П. В. Интерфейс USB. Практика использования и 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программирования  /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П. В. </w:t>
      </w:r>
      <w:proofErr w:type="spellStart"/>
      <w:r w:rsidRPr="00DC2270">
        <w:rPr>
          <w:rFonts w:ascii="Times New Roman" w:hAnsi="Times New Roman"/>
          <w:spacing w:val="-4"/>
          <w:sz w:val="28"/>
          <w:szCs w:val="28"/>
        </w:rPr>
        <w:t>Агуров</w:t>
      </w:r>
      <w:proofErr w:type="spellEnd"/>
      <w:r w:rsidRPr="00DC2270">
        <w:rPr>
          <w:rFonts w:ascii="Times New Roman" w:hAnsi="Times New Roman"/>
          <w:spacing w:val="-4"/>
          <w:sz w:val="28"/>
          <w:szCs w:val="28"/>
        </w:rPr>
        <w:t>. – Санкт-</w:t>
      </w:r>
      <w:proofErr w:type="gramStart"/>
      <w:r w:rsidRPr="00DC2270">
        <w:rPr>
          <w:rFonts w:ascii="Times New Roman" w:hAnsi="Times New Roman"/>
          <w:spacing w:val="-4"/>
          <w:sz w:val="28"/>
          <w:szCs w:val="28"/>
        </w:rPr>
        <w:t>Петербург :</w:t>
      </w:r>
      <w:proofErr w:type="gramEnd"/>
      <w:r w:rsidRPr="00DC2270">
        <w:rPr>
          <w:rFonts w:ascii="Times New Roman" w:hAnsi="Times New Roman"/>
          <w:spacing w:val="-4"/>
          <w:sz w:val="28"/>
          <w:szCs w:val="28"/>
        </w:rPr>
        <w:t xml:space="preserve"> БХВ-Петербург, 2006. – 576с.</w:t>
      </w:r>
    </w:p>
    <w:p w14:paraId="27842399" w14:textId="77777777" w:rsidR="00DC2270" w:rsidRPr="00DC2270" w:rsidRDefault="00DC2270" w:rsidP="00DC2270">
      <w:pPr>
        <w:pStyle w:val="a5"/>
        <w:numPr>
          <w:ilvl w:val="0"/>
          <w:numId w:val="5"/>
        </w:numPr>
        <w:tabs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270">
        <w:rPr>
          <w:rFonts w:ascii="Times New Roman" w:hAnsi="Times New Roman"/>
          <w:sz w:val="28"/>
          <w:szCs w:val="28"/>
        </w:rPr>
        <w:t xml:space="preserve">Солонина, А. И. Цифровая обработка сигналов. Моделирование в </w:t>
      </w:r>
      <w:proofErr w:type="spellStart"/>
      <w:r w:rsidRPr="00DC2270">
        <w:rPr>
          <w:rFonts w:ascii="Times New Roman" w:hAnsi="Times New Roman"/>
          <w:sz w:val="28"/>
          <w:szCs w:val="28"/>
        </w:rPr>
        <w:t>Simulink</w:t>
      </w:r>
      <w:proofErr w:type="spellEnd"/>
      <w:r w:rsidRPr="00DC2270">
        <w:rPr>
          <w:rFonts w:ascii="Times New Roman" w:hAnsi="Times New Roman"/>
          <w:sz w:val="28"/>
          <w:szCs w:val="28"/>
        </w:rPr>
        <w:t xml:space="preserve"> / А. И. Солонина. – Санкт-</w:t>
      </w:r>
      <w:proofErr w:type="gramStart"/>
      <w:r w:rsidRPr="00DC2270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DC2270">
        <w:rPr>
          <w:rFonts w:ascii="Times New Roman" w:hAnsi="Times New Roman"/>
          <w:sz w:val="28"/>
          <w:szCs w:val="28"/>
        </w:rPr>
        <w:t xml:space="preserve"> БХВ-Петербург, 2012. – 432 с.  </w:t>
      </w:r>
    </w:p>
    <w:p w14:paraId="56FAB7C2" w14:textId="30BE9112" w:rsidR="003036BF" w:rsidRDefault="00303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71BEA6B" w14:textId="41DA5E60" w:rsidR="00F4425F" w:rsidRDefault="00F4425F" w:rsidP="00C90B87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56B4A">
        <w:rPr>
          <w:rFonts w:ascii="Times New Roman" w:hAnsi="Times New Roman"/>
          <w:sz w:val="28"/>
          <w:szCs w:val="28"/>
        </w:rPr>
        <w:lastRenderedPageBreak/>
        <w:t>Вопросы разработали:</w:t>
      </w:r>
    </w:p>
    <w:p w14:paraId="71635D17" w14:textId="67B402F6" w:rsidR="00E77C96" w:rsidRPr="00D56B4A" w:rsidRDefault="00E77C96" w:rsidP="00C90B87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ЯЧИН Николай Сергеевич </w:t>
      </w:r>
      <w:r w:rsidRPr="00D56B4A">
        <w:rPr>
          <w:rFonts w:ascii="Times New Roman" w:hAnsi="Times New Roman"/>
          <w:sz w:val="28"/>
          <w:szCs w:val="28"/>
        </w:rPr>
        <w:t>– магистр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техн</w:t>
      </w:r>
      <w:r w:rsidR="0059221C">
        <w:rPr>
          <w:rFonts w:ascii="Times New Roman" w:hAnsi="Times New Roman"/>
          <w:sz w:val="28"/>
          <w:szCs w:val="28"/>
        </w:rPr>
        <w:t>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221C">
        <w:rPr>
          <w:rFonts w:ascii="Times New Roman" w:hAnsi="Times New Roman"/>
          <w:sz w:val="28"/>
          <w:szCs w:val="28"/>
        </w:rPr>
        <w:t>технологии</w:t>
      </w:r>
      <w:r w:rsidRPr="00D56B4A">
        <w:rPr>
          <w:rFonts w:ascii="Times New Roman" w:hAnsi="Times New Roman"/>
          <w:sz w:val="28"/>
          <w:szCs w:val="28"/>
        </w:rPr>
        <w:t>, старший преподаватель</w:t>
      </w:r>
      <w:r w:rsidR="0059221C">
        <w:rPr>
          <w:rFonts w:ascii="Times New Roman" w:hAnsi="Times New Roman"/>
          <w:sz w:val="28"/>
          <w:szCs w:val="28"/>
        </w:rPr>
        <w:t xml:space="preserve"> кафедры ПИКС</w:t>
      </w:r>
    </w:p>
    <w:p w14:paraId="30DD3F9C" w14:textId="64CBC69F" w:rsidR="00CF54D0" w:rsidRPr="00D56B4A" w:rsidRDefault="00CF54D0" w:rsidP="00CF54D0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Владимир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– магистр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B4A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>ики и технологии</w:t>
      </w:r>
      <w:r w:rsidRPr="00D56B4A">
        <w:rPr>
          <w:rFonts w:ascii="Times New Roman" w:hAnsi="Times New Roman"/>
          <w:sz w:val="28"/>
          <w:szCs w:val="28"/>
        </w:rPr>
        <w:t>, старший преподаватель</w:t>
      </w:r>
      <w:r>
        <w:rPr>
          <w:rFonts w:ascii="Times New Roman" w:hAnsi="Times New Roman"/>
          <w:sz w:val="28"/>
          <w:szCs w:val="28"/>
        </w:rPr>
        <w:t xml:space="preserve"> кафедры ПИКС</w:t>
      </w:r>
    </w:p>
    <w:p w14:paraId="3B7FF960" w14:textId="2FDC48AF" w:rsidR="0059221C" w:rsidRPr="00D56B4A" w:rsidRDefault="0059221C" w:rsidP="00CF54D0">
      <w:pPr>
        <w:tabs>
          <w:tab w:val="left" w:pos="-3969"/>
          <w:tab w:val="left" w:pos="1134"/>
        </w:tabs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sectPr w:rsidR="0059221C" w:rsidRPr="00D56B4A" w:rsidSect="00814D40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1361" w14:textId="77777777" w:rsidR="009B7E43" w:rsidRDefault="009B7E43" w:rsidP="00814D40">
      <w:pPr>
        <w:spacing w:after="0" w:line="240" w:lineRule="auto"/>
      </w:pPr>
      <w:r>
        <w:separator/>
      </w:r>
    </w:p>
  </w:endnote>
  <w:endnote w:type="continuationSeparator" w:id="0">
    <w:p w14:paraId="6F42273C" w14:textId="77777777" w:rsidR="009B7E43" w:rsidRDefault="009B7E43" w:rsidP="0081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431CB" w14:textId="77777777" w:rsidR="009B7E43" w:rsidRDefault="009B7E43" w:rsidP="00814D40">
      <w:pPr>
        <w:spacing w:after="0" w:line="240" w:lineRule="auto"/>
      </w:pPr>
      <w:r>
        <w:separator/>
      </w:r>
    </w:p>
  </w:footnote>
  <w:footnote w:type="continuationSeparator" w:id="0">
    <w:p w14:paraId="554726BD" w14:textId="77777777" w:rsidR="009B7E43" w:rsidRDefault="009B7E43" w:rsidP="0081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E2E7" w14:textId="77777777" w:rsidR="00F4425F" w:rsidRDefault="00934A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901F4">
      <w:rPr>
        <w:noProof/>
      </w:rPr>
      <w:t>4</w:t>
    </w:r>
    <w:r>
      <w:rPr>
        <w:noProof/>
      </w:rPr>
      <w:fldChar w:fldCharType="end"/>
    </w:r>
  </w:p>
  <w:p w14:paraId="33D69162" w14:textId="77777777" w:rsidR="00F4425F" w:rsidRDefault="00F442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534CB"/>
    <w:multiLevelType w:val="hybridMultilevel"/>
    <w:tmpl w:val="9E2C8588"/>
    <w:lvl w:ilvl="0" w:tplc="39D295D4">
      <w:start w:val="1"/>
      <w:numFmt w:val="decimal"/>
      <w:lvlText w:val="2.1.1.%1."/>
      <w:lvlJc w:val="left"/>
      <w:pPr>
        <w:ind w:left="1000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721" w:hanging="360"/>
      </w:pPr>
    </w:lvl>
    <w:lvl w:ilvl="2" w:tplc="0419001B" w:tentative="1">
      <w:start w:val="1"/>
      <w:numFmt w:val="lowerRoman"/>
      <w:lvlText w:val="%3."/>
      <w:lvlJc w:val="right"/>
      <w:pPr>
        <w:ind w:left="11441" w:hanging="180"/>
      </w:pPr>
    </w:lvl>
    <w:lvl w:ilvl="3" w:tplc="0419000F" w:tentative="1">
      <w:start w:val="1"/>
      <w:numFmt w:val="decimal"/>
      <w:lvlText w:val="%4."/>
      <w:lvlJc w:val="left"/>
      <w:pPr>
        <w:ind w:left="12161" w:hanging="360"/>
      </w:pPr>
    </w:lvl>
    <w:lvl w:ilvl="4" w:tplc="04190019" w:tentative="1">
      <w:start w:val="1"/>
      <w:numFmt w:val="lowerLetter"/>
      <w:lvlText w:val="%5."/>
      <w:lvlJc w:val="left"/>
      <w:pPr>
        <w:ind w:left="12881" w:hanging="360"/>
      </w:pPr>
    </w:lvl>
    <w:lvl w:ilvl="5" w:tplc="0419001B" w:tentative="1">
      <w:start w:val="1"/>
      <w:numFmt w:val="lowerRoman"/>
      <w:lvlText w:val="%6."/>
      <w:lvlJc w:val="right"/>
      <w:pPr>
        <w:ind w:left="13601" w:hanging="180"/>
      </w:pPr>
    </w:lvl>
    <w:lvl w:ilvl="6" w:tplc="0419000F" w:tentative="1">
      <w:start w:val="1"/>
      <w:numFmt w:val="decimal"/>
      <w:lvlText w:val="%7."/>
      <w:lvlJc w:val="left"/>
      <w:pPr>
        <w:ind w:left="14321" w:hanging="360"/>
      </w:pPr>
    </w:lvl>
    <w:lvl w:ilvl="7" w:tplc="04190019" w:tentative="1">
      <w:start w:val="1"/>
      <w:numFmt w:val="lowerLetter"/>
      <w:lvlText w:val="%8."/>
      <w:lvlJc w:val="left"/>
      <w:pPr>
        <w:ind w:left="15041" w:hanging="360"/>
      </w:pPr>
    </w:lvl>
    <w:lvl w:ilvl="8" w:tplc="0419001B" w:tentative="1">
      <w:start w:val="1"/>
      <w:numFmt w:val="lowerRoman"/>
      <w:lvlText w:val="%9."/>
      <w:lvlJc w:val="right"/>
      <w:pPr>
        <w:ind w:left="15761" w:hanging="180"/>
      </w:pPr>
    </w:lvl>
  </w:abstractNum>
  <w:abstractNum w:abstractNumId="1" w15:restartNumberingAfterBreak="0">
    <w:nsid w:val="37F03679"/>
    <w:multiLevelType w:val="hybridMultilevel"/>
    <w:tmpl w:val="230E250A"/>
    <w:lvl w:ilvl="0" w:tplc="6B7E59D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4ED805FC"/>
    <w:multiLevelType w:val="hybridMultilevel"/>
    <w:tmpl w:val="5AF042EE"/>
    <w:lvl w:ilvl="0" w:tplc="1F1259DA">
      <w:start w:val="1"/>
      <w:numFmt w:val="decimal"/>
      <w:lvlText w:val="2.1.2.%1."/>
      <w:lvlJc w:val="left"/>
      <w:pPr>
        <w:ind w:left="157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4" w15:restartNumberingAfterBreak="0">
    <w:nsid w:val="610A0F2B"/>
    <w:multiLevelType w:val="hybridMultilevel"/>
    <w:tmpl w:val="434C3C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8240B"/>
    <w:multiLevelType w:val="hybridMultilevel"/>
    <w:tmpl w:val="77C07760"/>
    <w:lvl w:ilvl="0" w:tplc="488469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7B"/>
    <w:rsid w:val="00022411"/>
    <w:rsid w:val="00023328"/>
    <w:rsid w:val="00032E5E"/>
    <w:rsid w:val="00037F27"/>
    <w:rsid w:val="00062403"/>
    <w:rsid w:val="00064088"/>
    <w:rsid w:val="000669ED"/>
    <w:rsid w:val="000701BE"/>
    <w:rsid w:val="000712A9"/>
    <w:rsid w:val="00090E48"/>
    <w:rsid w:val="000A30AA"/>
    <w:rsid w:val="000A6A18"/>
    <w:rsid w:val="000B3DF0"/>
    <w:rsid w:val="000F5D9D"/>
    <w:rsid w:val="001009B3"/>
    <w:rsid w:val="00136A5F"/>
    <w:rsid w:val="00137030"/>
    <w:rsid w:val="001665AF"/>
    <w:rsid w:val="00171170"/>
    <w:rsid w:val="0019259E"/>
    <w:rsid w:val="001A1E76"/>
    <w:rsid w:val="001A53D5"/>
    <w:rsid w:val="001A6138"/>
    <w:rsid w:val="001C4129"/>
    <w:rsid w:val="001C68FE"/>
    <w:rsid w:val="001C7A29"/>
    <w:rsid w:val="00205848"/>
    <w:rsid w:val="00211008"/>
    <w:rsid w:val="0021216D"/>
    <w:rsid w:val="00222643"/>
    <w:rsid w:val="00223716"/>
    <w:rsid w:val="0022378D"/>
    <w:rsid w:val="002276FB"/>
    <w:rsid w:val="00232E02"/>
    <w:rsid w:val="002408C4"/>
    <w:rsid w:val="00251B45"/>
    <w:rsid w:val="00277A40"/>
    <w:rsid w:val="00283A78"/>
    <w:rsid w:val="002901F4"/>
    <w:rsid w:val="002C0216"/>
    <w:rsid w:val="002F24A9"/>
    <w:rsid w:val="002F4CEE"/>
    <w:rsid w:val="003036BF"/>
    <w:rsid w:val="00307249"/>
    <w:rsid w:val="00324EC6"/>
    <w:rsid w:val="00342CE8"/>
    <w:rsid w:val="003515F2"/>
    <w:rsid w:val="00372F07"/>
    <w:rsid w:val="00382F16"/>
    <w:rsid w:val="003902D5"/>
    <w:rsid w:val="00395806"/>
    <w:rsid w:val="003B0373"/>
    <w:rsid w:val="003B42C1"/>
    <w:rsid w:val="003C7AC5"/>
    <w:rsid w:val="003E3F66"/>
    <w:rsid w:val="003E4A41"/>
    <w:rsid w:val="00407AD7"/>
    <w:rsid w:val="00411D9C"/>
    <w:rsid w:val="00413269"/>
    <w:rsid w:val="00416AE9"/>
    <w:rsid w:val="00427770"/>
    <w:rsid w:val="00474FE2"/>
    <w:rsid w:val="00482ECA"/>
    <w:rsid w:val="004B087D"/>
    <w:rsid w:val="004C77C2"/>
    <w:rsid w:val="004E7264"/>
    <w:rsid w:val="004F1260"/>
    <w:rsid w:val="00516E3F"/>
    <w:rsid w:val="00522769"/>
    <w:rsid w:val="00525BBA"/>
    <w:rsid w:val="00531A88"/>
    <w:rsid w:val="0053287B"/>
    <w:rsid w:val="0053713B"/>
    <w:rsid w:val="00544171"/>
    <w:rsid w:val="005473FE"/>
    <w:rsid w:val="00547F21"/>
    <w:rsid w:val="00570641"/>
    <w:rsid w:val="005862CB"/>
    <w:rsid w:val="0059221C"/>
    <w:rsid w:val="005A1F6B"/>
    <w:rsid w:val="005A50B0"/>
    <w:rsid w:val="005A531F"/>
    <w:rsid w:val="005B6767"/>
    <w:rsid w:val="005C53E7"/>
    <w:rsid w:val="005D26D5"/>
    <w:rsid w:val="005E49FA"/>
    <w:rsid w:val="005E575D"/>
    <w:rsid w:val="00601105"/>
    <w:rsid w:val="0061250D"/>
    <w:rsid w:val="00627B9F"/>
    <w:rsid w:val="00675FEF"/>
    <w:rsid w:val="00682E1B"/>
    <w:rsid w:val="0069651B"/>
    <w:rsid w:val="006B7982"/>
    <w:rsid w:val="006C40AD"/>
    <w:rsid w:val="006E5519"/>
    <w:rsid w:val="006E72F6"/>
    <w:rsid w:val="006F569F"/>
    <w:rsid w:val="006F69DD"/>
    <w:rsid w:val="00703B20"/>
    <w:rsid w:val="00712852"/>
    <w:rsid w:val="00750DA3"/>
    <w:rsid w:val="00751856"/>
    <w:rsid w:val="00755F60"/>
    <w:rsid w:val="00761766"/>
    <w:rsid w:val="00763A35"/>
    <w:rsid w:val="007834B3"/>
    <w:rsid w:val="00791A28"/>
    <w:rsid w:val="007C5D48"/>
    <w:rsid w:val="007E46DF"/>
    <w:rsid w:val="007F457D"/>
    <w:rsid w:val="007F55A1"/>
    <w:rsid w:val="007F7B8C"/>
    <w:rsid w:val="0080350D"/>
    <w:rsid w:val="00814D40"/>
    <w:rsid w:val="00824CF0"/>
    <w:rsid w:val="0083707E"/>
    <w:rsid w:val="00837CC6"/>
    <w:rsid w:val="0084431B"/>
    <w:rsid w:val="008619A7"/>
    <w:rsid w:val="0087643D"/>
    <w:rsid w:val="00894197"/>
    <w:rsid w:val="008B52D5"/>
    <w:rsid w:val="008B5EF0"/>
    <w:rsid w:val="008C424A"/>
    <w:rsid w:val="008E2516"/>
    <w:rsid w:val="008F33F0"/>
    <w:rsid w:val="008F7BDE"/>
    <w:rsid w:val="009101FA"/>
    <w:rsid w:val="00913FA0"/>
    <w:rsid w:val="00914B45"/>
    <w:rsid w:val="00922173"/>
    <w:rsid w:val="00934A95"/>
    <w:rsid w:val="009424DC"/>
    <w:rsid w:val="00955693"/>
    <w:rsid w:val="00957DA8"/>
    <w:rsid w:val="0096681C"/>
    <w:rsid w:val="009806F6"/>
    <w:rsid w:val="009B7E43"/>
    <w:rsid w:val="009E5308"/>
    <w:rsid w:val="009F6D19"/>
    <w:rsid w:val="009F7F96"/>
    <w:rsid w:val="00A013A1"/>
    <w:rsid w:val="00A07DAD"/>
    <w:rsid w:val="00A2006D"/>
    <w:rsid w:val="00A26936"/>
    <w:rsid w:val="00A27360"/>
    <w:rsid w:val="00A37267"/>
    <w:rsid w:val="00A47254"/>
    <w:rsid w:val="00A622EB"/>
    <w:rsid w:val="00A64C7C"/>
    <w:rsid w:val="00A677AD"/>
    <w:rsid w:val="00A86BBC"/>
    <w:rsid w:val="00AA2153"/>
    <w:rsid w:val="00AD4B95"/>
    <w:rsid w:val="00AE20E1"/>
    <w:rsid w:val="00AF02D2"/>
    <w:rsid w:val="00B26CAA"/>
    <w:rsid w:val="00B512A5"/>
    <w:rsid w:val="00B5485B"/>
    <w:rsid w:val="00B70D4A"/>
    <w:rsid w:val="00BB2117"/>
    <w:rsid w:val="00BB6537"/>
    <w:rsid w:val="00BC6DEE"/>
    <w:rsid w:val="00BD21A9"/>
    <w:rsid w:val="00BD4E5E"/>
    <w:rsid w:val="00BE06EC"/>
    <w:rsid w:val="00BE0D7F"/>
    <w:rsid w:val="00C07715"/>
    <w:rsid w:val="00C10DD2"/>
    <w:rsid w:val="00C23443"/>
    <w:rsid w:val="00C323F9"/>
    <w:rsid w:val="00C40B36"/>
    <w:rsid w:val="00C60C5C"/>
    <w:rsid w:val="00C61589"/>
    <w:rsid w:val="00C728FE"/>
    <w:rsid w:val="00C90B87"/>
    <w:rsid w:val="00CA0016"/>
    <w:rsid w:val="00CA1A48"/>
    <w:rsid w:val="00CB2CD8"/>
    <w:rsid w:val="00CB4020"/>
    <w:rsid w:val="00CB56E1"/>
    <w:rsid w:val="00CD76AA"/>
    <w:rsid w:val="00CF54D0"/>
    <w:rsid w:val="00D11A1F"/>
    <w:rsid w:val="00D14432"/>
    <w:rsid w:val="00D15AE1"/>
    <w:rsid w:val="00D32E6D"/>
    <w:rsid w:val="00D374B3"/>
    <w:rsid w:val="00D474BD"/>
    <w:rsid w:val="00D51C18"/>
    <w:rsid w:val="00D5271C"/>
    <w:rsid w:val="00D56B4A"/>
    <w:rsid w:val="00D85712"/>
    <w:rsid w:val="00DB2E8E"/>
    <w:rsid w:val="00DB3100"/>
    <w:rsid w:val="00DB41FD"/>
    <w:rsid w:val="00DC2270"/>
    <w:rsid w:val="00DC7FD1"/>
    <w:rsid w:val="00DD7A35"/>
    <w:rsid w:val="00DE3205"/>
    <w:rsid w:val="00DE6E70"/>
    <w:rsid w:val="00E10B24"/>
    <w:rsid w:val="00E26CE2"/>
    <w:rsid w:val="00E560BC"/>
    <w:rsid w:val="00E72378"/>
    <w:rsid w:val="00E77C96"/>
    <w:rsid w:val="00E9512D"/>
    <w:rsid w:val="00E96056"/>
    <w:rsid w:val="00E971AC"/>
    <w:rsid w:val="00EA3AA3"/>
    <w:rsid w:val="00EB082F"/>
    <w:rsid w:val="00EC3734"/>
    <w:rsid w:val="00EC4BB6"/>
    <w:rsid w:val="00EE3EE6"/>
    <w:rsid w:val="00EE588D"/>
    <w:rsid w:val="00F00C50"/>
    <w:rsid w:val="00F0757D"/>
    <w:rsid w:val="00F2275B"/>
    <w:rsid w:val="00F25944"/>
    <w:rsid w:val="00F428AC"/>
    <w:rsid w:val="00F4425F"/>
    <w:rsid w:val="00F46140"/>
    <w:rsid w:val="00F67834"/>
    <w:rsid w:val="00F702AA"/>
    <w:rsid w:val="00F91D55"/>
    <w:rsid w:val="00F92F9A"/>
    <w:rsid w:val="00FC2E74"/>
    <w:rsid w:val="00FD370E"/>
    <w:rsid w:val="00FD53C5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A6BF2"/>
  <w15:docId w15:val="{493A0DA2-3AE0-43E5-BDE1-51548C0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3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6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B87"/>
    <w:pPr>
      <w:ind w:left="720"/>
      <w:contextualSpacing/>
    </w:pPr>
  </w:style>
  <w:style w:type="paragraph" w:styleId="a6">
    <w:name w:val="header"/>
    <w:basedOn w:val="a"/>
    <w:link w:val="a7"/>
    <w:uiPriority w:val="99"/>
    <w:rsid w:val="0081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rsid w:val="0081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4D40"/>
    <w:rPr>
      <w:rFonts w:cs="Times New Roman"/>
    </w:rPr>
  </w:style>
  <w:style w:type="paragraph" w:styleId="aa">
    <w:name w:val="Body Text Indent"/>
    <w:basedOn w:val="a"/>
    <w:link w:val="ab"/>
    <w:rsid w:val="00761766"/>
    <w:pPr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6176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846</Words>
  <Characters>5719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2024-03-12T19:00:00Z</dcterms:created>
  <dcterms:modified xsi:type="dcterms:W3CDTF">2024-11-27T22:02:00Z</dcterms:modified>
</cp:coreProperties>
</file>