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67C494D2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32281A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642F1D2B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DB5730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Т</w:t>
      </w:r>
      <w:r w:rsidR="00DB5730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ЕХНОЛОГИИ ПРОЕКТИРОВАНИЯ СЛОЖНЫХ</w:t>
      </w:r>
      <w:r w:rsidR="00DB5730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ИНФОРМАЦИОННЫХ СИСТЕМ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7777777" w:rsidR="00D16A46" w:rsidRPr="00962E39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7E9D1618" w:rsidR="00BE5F93" w:rsidRPr="00962E39" w:rsidRDefault="00475F26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</w:t>
      </w:r>
      <w:r w:rsidR="009B1E51">
        <w:rPr>
          <w:rFonts w:ascii="Bookman Old Style" w:hAnsi="Bookman Old Style"/>
          <w:b/>
          <w:color w:val="008000"/>
          <w:sz w:val="28"/>
          <w:szCs w:val="28"/>
        </w:rPr>
        <w:t>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A13718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A13718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5324BC86" w14:textId="77777777" w:rsidR="00475F26" w:rsidRDefault="00475F26" w:rsidP="00475F26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01-10 </w:t>
      </w:r>
      <w:r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Инфо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4F962DE5" w14:textId="2C628728" w:rsidR="00AA76DD" w:rsidRDefault="00014E8F" w:rsidP="00014E8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475F26">
        <w:rPr>
          <w:rFonts w:ascii="Bookman Old Style" w:hAnsi="Bookman Old Style"/>
          <w:b/>
          <w:color w:val="008000"/>
          <w:sz w:val="28"/>
          <w:szCs w:val="28"/>
        </w:rPr>
        <w:t xml:space="preserve">а </w:t>
      </w:r>
      <w:r w:rsidR="00D30181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B5730" w:rsidRPr="00DB5730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475F26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DB5730" w:rsidRPr="00DB5730">
        <w:rPr>
          <w:rFonts w:ascii="Bookman Old Style" w:hAnsi="Bookman Old Style"/>
          <w:b/>
          <w:color w:val="008000"/>
          <w:sz w:val="28"/>
          <w:szCs w:val="28"/>
        </w:rPr>
        <w:t>1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6971D134" w14:textId="77777777" w:rsidR="00014E8F" w:rsidRPr="00962E39" w:rsidRDefault="00014E8F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03D5238" w14:textId="77777777" w:rsidR="00D43E36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Архитектурный подход к проектированию информационных систем.</w:t>
      </w:r>
    </w:p>
    <w:p w14:paraId="0A33C9E0" w14:textId="7B8818AA" w:rsidR="009B1E51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Основные и специальные вопросы проектирования архитектуры.</w:t>
      </w:r>
    </w:p>
    <w:p w14:paraId="6992197E" w14:textId="5BA8331E" w:rsidR="009B1E51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Базовые принципы</w:t>
      </w:r>
      <w:r w:rsidR="00BE6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E51">
        <w:rPr>
          <w:rFonts w:ascii="Times New Roman" w:eastAsia="Times New Roman" w:hAnsi="Times New Roman" w:cs="Times New Roman"/>
          <w:sz w:val="28"/>
          <w:szCs w:val="28"/>
        </w:rPr>
        <w:t>построения архитектуры и дизайна для разработки успешных решений информационных систем.</w:t>
      </w:r>
    </w:p>
    <w:p w14:paraId="4B31724D" w14:textId="6A815F84" w:rsidR="00BE64EF" w:rsidRDefault="00BE64EF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9B1E51">
        <w:rPr>
          <w:rFonts w:ascii="Times New Roman" w:eastAsia="Times New Roman" w:hAnsi="Times New Roman" w:cs="Times New Roman"/>
          <w:sz w:val="28"/>
          <w:szCs w:val="28"/>
        </w:rPr>
        <w:t>аблоны построения архитектуры и дизайна для разработки успешных решений информационных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89EDC4" w14:textId="77777777" w:rsidR="009B1E51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Ключевые аспекты сквозной функциональности и основные подходы к ее реализации.</w:t>
      </w:r>
    </w:p>
    <w:p w14:paraId="73607189" w14:textId="2B1B249C" w:rsidR="009B1E51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Проектирование пользовательского интерфейса. Аспекты безопасности.</w:t>
      </w:r>
    </w:p>
    <w:p w14:paraId="68C29E49" w14:textId="77777777" w:rsidR="009B1E51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Методика построения архитектуры и дизайна.</w:t>
      </w:r>
    </w:p>
    <w:p w14:paraId="4F6B9244" w14:textId="0D3F4305" w:rsidR="00085778" w:rsidRDefault="009B1E51" w:rsidP="009B1E51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Многослойная архитектура и рекомендации по ее проектированию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B9D842" w14:textId="2B8835DC" w:rsidR="009B1E51" w:rsidRDefault="009B1E51" w:rsidP="009B1E51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Классические методы проектирования и модели представления проектных решений.</w:t>
      </w:r>
    </w:p>
    <w:p w14:paraId="1EB4C83E" w14:textId="77777777" w:rsidR="009B1E51" w:rsidRDefault="009B1E51" w:rsidP="009B1E51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Методы структурного проектирования.</w:t>
      </w:r>
    </w:p>
    <w:p w14:paraId="4E988DD7" w14:textId="77777777" w:rsidR="009B1E51" w:rsidRDefault="009B1E51" w:rsidP="009B1E51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Этапы проектирования программного обеспечения.</w:t>
      </w:r>
    </w:p>
    <w:p w14:paraId="667E7246" w14:textId="05595182" w:rsidR="009B1E51" w:rsidRPr="009B1E51" w:rsidRDefault="009B1E51" w:rsidP="009B1E51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Классические технологии разработки программного обеспечения.</w:t>
      </w:r>
    </w:p>
    <w:p w14:paraId="3CD552E3" w14:textId="77777777" w:rsidR="00D43E36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Модульное проектирование. Структурирование системы.</w:t>
      </w:r>
    </w:p>
    <w:p w14:paraId="7C02F09A" w14:textId="5ED9B557" w:rsidR="009B1E51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Декомпозиция систем на модули.</w:t>
      </w:r>
    </w:p>
    <w:p w14:paraId="5A12F867" w14:textId="77777777" w:rsidR="00D43E36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Модульность.</w:t>
      </w:r>
    </w:p>
    <w:p w14:paraId="39C75FFE" w14:textId="0C094118" w:rsidR="009B1E51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Связанность модуля.</w:t>
      </w:r>
    </w:p>
    <w:p w14:paraId="5098376A" w14:textId="77777777" w:rsidR="009B1E51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Сцепление модулей.</w:t>
      </w:r>
    </w:p>
    <w:p w14:paraId="0DBAED74" w14:textId="77777777" w:rsidR="009B1E51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Сложность программной системы.</w:t>
      </w:r>
    </w:p>
    <w:p w14:paraId="0C8CD3D7" w14:textId="7662967F" w:rsidR="009B1E51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Нисходящее проектирование программ.</w:t>
      </w:r>
    </w:p>
    <w:p w14:paraId="3F347E2C" w14:textId="7C7E09C9" w:rsidR="00D43E36" w:rsidRDefault="00D43E36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Восходящее</w:t>
      </w:r>
      <w:r w:rsidRPr="00D43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E51">
        <w:rPr>
          <w:rFonts w:ascii="Times New Roman" w:eastAsia="Times New Roman" w:hAnsi="Times New Roman" w:cs="Times New Roman"/>
          <w:sz w:val="28"/>
          <w:szCs w:val="28"/>
        </w:rPr>
        <w:t>проектирование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AD423" w14:textId="7A88441E" w:rsidR="00657D3D" w:rsidRDefault="009B1E5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E51">
        <w:rPr>
          <w:rFonts w:ascii="Times New Roman" w:eastAsia="Times New Roman" w:hAnsi="Times New Roman" w:cs="Times New Roman"/>
          <w:sz w:val="28"/>
          <w:szCs w:val="28"/>
        </w:rPr>
        <w:t>Структурное программирование</w:t>
      </w:r>
      <w:r w:rsidR="00553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0DD3E" w14:textId="302D1388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D43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объектно-ориентированного проектирования и разработки программных систем.</w:t>
      </w:r>
    </w:p>
    <w:p w14:paraId="634CCC85" w14:textId="58341A4A" w:rsidR="00D43E36" w:rsidRDefault="00D43E36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объектно-ориентированного проектирования и разработки программных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E17839" w14:textId="16438AB8" w:rsidR="00D43E36" w:rsidRDefault="00D43E36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редства объектно-ориентированного проектирования и разработки программных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8E532" w14:textId="4CAEEE56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Статические модели проектирования. Назначение, роли, свойства и особенности применения.</w:t>
      </w:r>
    </w:p>
    <w:p w14:paraId="2861CA15" w14:textId="338C1288" w:rsidR="00A77A11" w:rsidRDefault="00A77A11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инамические модели проектирования. Назначение, роли, свойства и особенности применения</w:t>
      </w:r>
    </w:p>
    <w:p w14:paraId="6FD13077" w14:textId="77777777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Моделирование свойств и линий поведения программных объектов системы.</w:t>
      </w:r>
    </w:p>
    <w:p w14:paraId="58AA31D3" w14:textId="17EF511D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Объектно-ориентированное проектирование архитектурных решений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22E3A" w14:textId="77777777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Понятие интеграции информационных систем и ее назначение.</w:t>
      </w:r>
    </w:p>
    <w:p w14:paraId="4AA4FF2D" w14:textId="08351F3B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Основные подходы к интеграции и их характеристика.</w:t>
      </w:r>
    </w:p>
    <w:p w14:paraId="1B4DC4E9" w14:textId="77777777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Варианты интеграции информационных систем.</w:t>
      </w:r>
    </w:p>
    <w:p w14:paraId="53077111" w14:textId="7A3E8169" w:rsidR="00553279" w:rsidRDefault="00553279" w:rsidP="009B1E5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Интеграция корпоративных приложений. Интеграция приложений из различных информационных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BE637" w14:textId="1A38DF95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Поняти</w:t>
      </w:r>
      <w:r w:rsidR="00A77A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="00A7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программного обеспечения.</w:t>
      </w:r>
    </w:p>
    <w:p w14:paraId="35BA8D8E" w14:textId="77777777" w:rsidR="00A77A11" w:rsidRDefault="00A77A11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 xml:space="preserve"> качества программного обеспечения.</w:t>
      </w:r>
    </w:p>
    <w:p w14:paraId="366B0555" w14:textId="50D55AB9" w:rsidR="00A77A11" w:rsidRPr="00553279" w:rsidRDefault="00A77A11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Оценка качества разработанного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D1FA0" w14:textId="77777777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Методы качественной разработки и усовершенствования программ-ного кода.</w:t>
      </w:r>
    </w:p>
    <w:p w14:paraId="39F5D3DF" w14:textId="77777777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Генерация кода на основе моделей.</w:t>
      </w:r>
    </w:p>
    <w:p w14:paraId="416F6E32" w14:textId="77777777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Методы и средства конструирования высококачественного кода.</w:t>
      </w:r>
    </w:p>
    <w:p w14:paraId="05F0946D" w14:textId="77777777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Качественное использование переменных и данных.</w:t>
      </w:r>
    </w:p>
    <w:p w14:paraId="051C0CAB" w14:textId="054C5583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A11">
        <w:rPr>
          <w:rFonts w:ascii="Times New Roman" w:eastAsia="Times New Roman" w:hAnsi="Times New Roman" w:cs="Times New Roman"/>
          <w:sz w:val="28"/>
          <w:szCs w:val="28"/>
        </w:rPr>
        <w:t>кода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FABEA" w14:textId="3AC87E0E" w:rsidR="00A77A11" w:rsidRDefault="00A77A11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тладка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кода.</w:t>
      </w:r>
    </w:p>
    <w:p w14:paraId="4AF78B09" w14:textId="2ADAD12E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ефакторинг</w:t>
      </w:r>
      <w:r w:rsidR="00A7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кода.</w:t>
      </w:r>
    </w:p>
    <w:p w14:paraId="4E25F828" w14:textId="6CFF3441" w:rsidR="00A77A11" w:rsidRDefault="00A77A11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птимизация кода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6E2B0" w14:textId="77777777" w:rsidR="00553279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Внедрение, сборка и поставка проекта.</w:t>
      </w:r>
    </w:p>
    <w:p w14:paraId="79743D5F" w14:textId="58EDBC58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Развертывание</w:t>
      </w:r>
      <w:r w:rsidR="00A7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730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1CCA9A78" w14:textId="25572015" w:rsidR="00A77A11" w:rsidRDefault="00A77A11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3279">
        <w:rPr>
          <w:rFonts w:ascii="Times New Roman" w:eastAsia="Times New Roman" w:hAnsi="Times New Roman" w:cs="Times New Roman"/>
          <w:sz w:val="28"/>
          <w:szCs w:val="28"/>
        </w:rPr>
        <w:t>ехнологии и средства развертывания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14:paraId="020006EA" w14:textId="64A44343" w:rsidR="00553279" w:rsidRDefault="00DB5730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н</w:t>
      </w:r>
      <w:r w:rsidR="00553279" w:rsidRPr="00553279">
        <w:rPr>
          <w:rFonts w:ascii="Times New Roman" w:eastAsia="Times New Roman" w:hAnsi="Times New Roman" w:cs="Times New Roman"/>
          <w:sz w:val="28"/>
          <w:szCs w:val="28"/>
        </w:rPr>
        <w:t>аладки и обслуживания проектов.</w:t>
      </w:r>
    </w:p>
    <w:p w14:paraId="39B771D3" w14:textId="77777777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Планирование процесса внедрения программного продукта.</w:t>
      </w:r>
    </w:p>
    <w:p w14:paraId="470AFE1A" w14:textId="38CB0FC3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Основные задачи, решаемые на этапе внедрения.</w:t>
      </w:r>
    </w:p>
    <w:p w14:paraId="63B530AE" w14:textId="77777777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Процесс устранения ошибок на этапе внедрения.</w:t>
      </w:r>
    </w:p>
    <w:p w14:paraId="6C8BEA95" w14:textId="4EB34852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Документирование программного обеспечения.</w:t>
      </w:r>
    </w:p>
    <w:p w14:paraId="0C5BBD10" w14:textId="77777777" w:rsidR="00DB5730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Техническая поддержка пользователей на этапе сопровождения.</w:t>
      </w:r>
    </w:p>
    <w:p w14:paraId="48C3DECF" w14:textId="04C299C5" w:rsidR="00553279" w:rsidRPr="00D36778" w:rsidRDefault="00553279" w:rsidP="00553279">
      <w:pPr>
        <w:numPr>
          <w:ilvl w:val="0"/>
          <w:numId w:val="6"/>
        </w:numPr>
        <w:tabs>
          <w:tab w:val="clear" w:pos="1778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279">
        <w:rPr>
          <w:rFonts w:ascii="Times New Roman" w:eastAsia="Times New Roman" w:hAnsi="Times New Roman" w:cs="Times New Roman"/>
          <w:sz w:val="28"/>
          <w:szCs w:val="28"/>
        </w:rPr>
        <w:t>Управление конфигурациями, изменениями, версиями и выпусками</w:t>
      </w:r>
      <w:r w:rsidR="00DB5730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обеспечения.</w:t>
      </w:r>
    </w:p>
    <w:p w14:paraId="1DF450EB" w14:textId="7F3CA602"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D47847" w14:textId="77777777" w:rsidR="005115CB" w:rsidRDefault="005115C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5115CB">
      <w:pPr>
        <w:keepNext/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14:paraId="57D7BB6E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Amundsen, M. Design and Build Great Web APIs : Robust, Reliable, and Resilient / M. Amundsen. – Pragmatic Bookshelf. – 2020.</w:t>
      </w:r>
    </w:p>
    <w:p w14:paraId="0A3E4CBF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Code Coverage Tutorial : Branch, Statement, Decision, FSM [Electronic resource]. – 2022. – Mode of access : https://www.guru99.com/codecoverage.html.</w:t>
      </w:r>
    </w:p>
    <w:p w14:paraId="1312F070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Davis, A. Bootstrapping Microservices with Docker, Kubernetes, and Terraform / A. Davis. – Manning Shelter Island. – 2021.</w:t>
      </w:r>
    </w:p>
    <w:p w14:paraId="589EC33D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Poulton, N. The Kubernetes Book / N. Poulton, P. Joglekar. – Leanpub. – 2020.</w:t>
      </w:r>
    </w:p>
    <w:p w14:paraId="5DB4F119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REST API Tutorial [Electronic resource]. – 2022. – Mode of access : https://www.restapitutorial.com/.</w:t>
      </w:r>
    </w:p>
    <w:p w14:paraId="0192222E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Rozanski, N. Software Systems Architecture / N. Rozanski, E. Woods. – Addison-Wesley Professional. – 2012.</w:t>
      </w:r>
    </w:p>
    <w:p w14:paraId="5E35E6DF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SWEBoK v.3.0 [Electronic resource]. – 2019. – Mode of access : https://www.computer.org/education/bodies-of-knowledge/software-engineering.</w:t>
      </w:r>
    </w:p>
    <w:p w14:paraId="54E6E0A3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Буч, Г. Язык UML : руководство пользователя / Г. Буч, Д. Рамбо, И.</w:t>
      </w:r>
      <w:r>
        <w:rPr>
          <w:rFonts w:ascii="Times New Roman" w:hAnsi="Times New Roman" w:cs="Times New Roman"/>
          <w:bCs/>
          <w:sz w:val="28"/>
          <w:szCs w:val="28"/>
        </w:rPr>
        <w:t>  </w:t>
      </w:r>
      <w:r w:rsidRPr="00277481">
        <w:rPr>
          <w:rFonts w:ascii="Times New Roman" w:hAnsi="Times New Roman" w:cs="Times New Roman"/>
          <w:bCs/>
          <w:sz w:val="28"/>
          <w:szCs w:val="28"/>
        </w:rPr>
        <w:t>Якобсон ; пер. с англ. Н. Мухина. – 2-е изд. – Москва : ДМК Пресс, 2007. – 496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с.</w:t>
      </w:r>
    </w:p>
    <w:p w14:paraId="3844BA89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Вигерс, К. Разработка требований к программному обеспечению / К.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Вигерс, Дж. Битти. / 3-е изд., доп. ; пер. с англ. – Санкт-Петербург : БХВ-Петербург, 2019.</w:t>
      </w:r>
    </w:p>
    <w:p w14:paraId="3FB4F422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Все о Unit testing : методики, понятия, практика [Электронный ресурс]. – 2020. – Режим доступа : https://javarush.ru/groups/posts/2500-vse-o-unit-testing-metodi-ki-ponjatija-praktika.</w:t>
      </w:r>
    </w:p>
    <w:p w14:paraId="1C069871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Гагарина, Л. Г. Технология разработки программного обеспечения : учебное пособие / Л. Г. Гагарина, Е. В. Кокорева, Б. Д. Виснадул. – Москва : Форум, ИНФРА-М, 2008. – 400 с. : ил.</w:t>
      </w:r>
    </w:p>
    <w:p w14:paraId="4412E398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Гончаренко, А. Н. Интегрированные информационные системы : учебное пособие / А. Н. Гончаренко. – Москва : МИСиС, 2018. – 74 с.</w:t>
      </w:r>
    </w:p>
    <w:p w14:paraId="23B20F12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Интерфейс : основы проектирования взаимодействия / А. Купер [и др.] ; пер. с англ. – Санкт-Петербург : Питер, 2018. – 720 с.</w:t>
      </w:r>
    </w:p>
    <w:p w14:paraId="00F8D8A5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Коцюба, И. Ю. Основы проектирования информационных систем / И. Ю. Коцюба, А. В. Чунаев, А. Н. Шиков. – Санкт Петербург : ИТМО, 2015.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– 362 с.</w:t>
      </w:r>
    </w:p>
    <w:p w14:paraId="659BE0C5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Лаврищева, Е. М. Программная инженерия и технологии программирования сложных систем : учебник для вузов / Е. М. Лаврищева. – 2-е изд., испр. и доп. – Москва : Юрайт, 2019. – 432 с.</w:t>
      </w:r>
    </w:p>
    <w:p w14:paraId="280AD390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Ларман, К. Применение UML 2.0 и шаблонов проектирования / К.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Ларман. – 3-е изд. – Москва : Вильямс, 2007. – 736 с.</w:t>
      </w:r>
    </w:p>
    <w:p w14:paraId="42631321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Липаев, В. В. Документирование сложных программных средств / В.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В. Липаев. – М. : Синтег, 2005. – 124.с.</w:t>
      </w:r>
    </w:p>
    <w:p w14:paraId="6DE1AE54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Липаев, В. В. Процессы и стандарты жизненного цикла сложных программных средств : справочник / В. В. Липаев. – М. : Синтег, 2006. – 276 с.</w:t>
      </w:r>
    </w:p>
    <w:p w14:paraId="05E9C873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lastRenderedPageBreak/>
        <w:t>Макконнелл, С. Профессиональная разработка программного обеспечения / С. Макконнелл ; пер. с англ. – Санкт-Петербург : Символ-Плюс, 2007. – 240 с. ил.</w:t>
      </w:r>
    </w:p>
    <w:p w14:paraId="74BBA809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Макконнелл, С. Совершенный код : практическое руководство по разработке программного обеспечения / С. Макконнелл. – Санкт-Петербург : Питер ; Москва : Русская редакция, 2007. – 896 с. : ил.</w:t>
      </w:r>
    </w:p>
    <w:p w14:paraId="5E2A4D51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Маклаков, С. В. Создание информационных систем с AllFusion Modeling Suite / С. В. Маклаков. – Москва : Диалог-Мифи, 2005. – 432 с.</w:t>
      </w:r>
    </w:p>
    <w:p w14:paraId="17E4F392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Мартин, Р. Чистый код : создание, анализ и рефакторинг / Р. Мартин. – Санкт-Петербург : Питер, 2014. – 464 с.</w:t>
      </w:r>
    </w:p>
    <w:p w14:paraId="4560E508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Орлов, С. А. Программная инженерия : учебник / С. А. Орлов. – 5-е изд., – СПб. : Питер, 2017. – 640 с. : ил.</w:t>
      </w:r>
    </w:p>
    <w:p w14:paraId="313F3834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 xml:space="preserve">Приёмы объектно-ориентированного проектирования. Паттерны проектирования / Гамма Э. [и др.]. – Санкт-Петербург : Питер, 2019. – 368 с.  </w:t>
      </w:r>
    </w:p>
    <w:p w14:paraId="615BE3A1" w14:textId="77777777" w:rsidR="00DB5730" w:rsidRPr="00683DFA" w:rsidRDefault="00DB5730" w:rsidP="00DB5730">
      <w:pPr>
        <w:numPr>
          <w:ilvl w:val="0"/>
          <w:numId w:val="10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Проектирование информационных систем [Электронный ресурс] : электронный ресурс по учебной дисциплине : 1-40 05 01-10. – Минск : БГУИР, 2017 – Режим доступа : https://erud.bsuir.by/kafedra-piks.</w:t>
      </w:r>
    </w:p>
    <w:p w14:paraId="1D386EEF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Халл, Э. Инженерия требований / Э. Халл, К. Джексон, Дж. Дик. – Москва : ДМК Пресс, 2017. – 223 с.</w:t>
      </w:r>
    </w:p>
    <w:p w14:paraId="19047954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Хоп, Г. Шаблоны интеграции корпоративных приложений / Г. Хоп, Б. Вульф ; пер. с англ. – Москва : Вильямс, 2007. – 672 с.</w:t>
      </w:r>
    </w:p>
    <w:p w14:paraId="5BAF4F53" w14:textId="77777777" w:rsidR="00DB5730" w:rsidRPr="00277481" w:rsidRDefault="00DB5730" w:rsidP="00DB573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Чакон, С. Git для профессионального программиста / С. Чакон, Б.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Штрауб. – Санкт Петербург : Питер, 2016. – 496 с.</w:t>
      </w:r>
    </w:p>
    <w:p w14:paraId="6F830BC0" w14:textId="77777777" w:rsidR="00DB5730" w:rsidRPr="00683DFA" w:rsidRDefault="00DB5730" w:rsidP="00DB5730">
      <w:pPr>
        <w:numPr>
          <w:ilvl w:val="0"/>
          <w:numId w:val="10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Экономика проектных решений: методические указания по экономическому обоснованию дипломных проектов : учебно-методическое пособие / В. Г. Горовой [и др.]. – Минск : БГУИР, 2021. – 107 с.</w:t>
      </w:r>
    </w:p>
    <w:p w14:paraId="1166B479" w14:textId="77777777" w:rsidR="00DB5730" w:rsidRDefault="00DB5730" w:rsidP="00DB573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C2632D7" w14:textId="77777777" w:rsidR="00DB5730" w:rsidRDefault="00DB5730" w:rsidP="00DB573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386F3D2" w14:textId="77777777" w:rsidR="00475F26" w:rsidRPr="005D0C80" w:rsidRDefault="00475F26" w:rsidP="00475F2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подготовила</w:t>
      </w:r>
      <w:r w:rsidRPr="005D0C80">
        <w:rPr>
          <w:rFonts w:ascii="Times New Roman" w:hAnsi="Times New Roman" w:cs="Times New Roman"/>
          <w:sz w:val="28"/>
          <w:szCs w:val="28"/>
        </w:rPr>
        <w:t>:</w:t>
      </w:r>
    </w:p>
    <w:p w14:paraId="0B4480EE" w14:textId="77777777" w:rsidR="00475F26" w:rsidRPr="00055FB5" w:rsidRDefault="00475F26" w:rsidP="00475F2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ЛЕВЧЕНЯ</w:t>
      </w:r>
      <w:r w:rsidRPr="005D0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Жанна Брониславовна</w:t>
      </w:r>
      <w:r w:rsidRPr="005D0C80">
        <w:rPr>
          <w:rFonts w:ascii="Times New Roman" w:hAnsi="Times New Roman" w:cs="Times New Roman"/>
          <w:sz w:val="28"/>
          <w:szCs w:val="28"/>
        </w:rPr>
        <w:t xml:space="preserve"> – канд.</w:t>
      </w:r>
      <w:r>
        <w:rPr>
          <w:rFonts w:ascii="Times New Roman" w:hAnsi="Times New Roman" w:cs="Times New Roman"/>
          <w:sz w:val="28"/>
          <w:szCs w:val="28"/>
        </w:rPr>
        <w:t>техн</w:t>
      </w:r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p w14:paraId="777810F9" w14:textId="72AFA848" w:rsidR="00774B90" w:rsidRPr="00055FB5" w:rsidRDefault="00774B90" w:rsidP="00DB573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74B90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83E2" w14:textId="77777777" w:rsidR="008B4DF9" w:rsidRDefault="008B4DF9" w:rsidP="002B78F6">
      <w:r>
        <w:separator/>
      </w:r>
    </w:p>
  </w:endnote>
  <w:endnote w:type="continuationSeparator" w:id="0">
    <w:p w14:paraId="4A9051A3" w14:textId="77777777" w:rsidR="008B4DF9" w:rsidRDefault="008B4DF9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EF4" w14:textId="77777777" w:rsidR="008B4DF9" w:rsidRDefault="008B4DF9" w:rsidP="002B78F6">
      <w:r>
        <w:separator/>
      </w:r>
    </w:p>
  </w:footnote>
  <w:footnote w:type="continuationSeparator" w:id="0">
    <w:p w14:paraId="2102A4BC" w14:textId="77777777" w:rsidR="008B4DF9" w:rsidRDefault="008B4DF9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4F4D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F8D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4C14"/>
    <w:rsid w:val="0001010C"/>
    <w:rsid w:val="00014E8F"/>
    <w:rsid w:val="0002184C"/>
    <w:rsid w:val="00023A65"/>
    <w:rsid w:val="00046624"/>
    <w:rsid w:val="00054A93"/>
    <w:rsid w:val="00055FB5"/>
    <w:rsid w:val="00072833"/>
    <w:rsid w:val="000826D8"/>
    <w:rsid w:val="00083074"/>
    <w:rsid w:val="00083D6C"/>
    <w:rsid w:val="00085778"/>
    <w:rsid w:val="000A4268"/>
    <w:rsid w:val="000B0DDF"/>
    <w:rsid w:val="000B16F3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575B4"/>
    <w:rsid w:val="00181BAD"/>
    <w:rsid w:val="00195E00"/>
    <w:rsid w:val="001B16DB"/>
    <w:rsid w:val="001C0CB0"/>
    <w:rsid w:val="001C7219"/>
    <w:rsid w:val="001D1DE5"/>
    <w:rsid w:val="001E5EE9"/>
    <w:rsid w:val="00210E7A"/>
    <w:rsid w:val="00240DC5"/>
    <w:rsid w:val="002425DF"/>
    <w:rsid w:val="002466A8"/>
    <w:rsid w:val="00271109"/>
    <w:rsid w:val="00271CDD"/>
    <w:rsid w:val="00273A27"/>
    <w:rsid w:val="002812FF"/>
    <w:rsid w:val="00282158"/>
    <w:rsid w:val="00283008"/>
    <w:rsid w:val="00294F8D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2281A"/>
    <w:rsid w:val="0033737A"/>
    <w:rsid w:val="00342E68"/>
    <w:rsid w:val="00364042"/>
    <w:rsid w:val="003A4BBF"/>
    <w:rsid w:val="003C0A91"/>
    <w:rsid w:val="003D507A"/>
    <w:rsid w:val="003D643D"/>
    <w:rsid w:val="00405ADB"/>
    <w:rsid w:val="00414C5C"/>
    <w:rsid w:val="00416441"/>
    <w:rsid w:val="004170F6"/>
    <w:rsid w:val="0042253E"/>
    <w:rsid w:val="00424853"/>
    <w:rsid w:val="00424926"/>
    <w:rsid w:val="00430530"/>
    <w:rsid w:val="00447D68"/>
    <w:rsid w:val="00455BCE"/>
    <w:rsid w:val="00470806"/>
    <w:rsid w:val="004740B2"/>
    <w:rsid w:val="00475F26"/>
    <w:rsid w:val="0048186B"/>
    <w:rsid w:val="00485666"/>
    <w:rsid w:val="00486F69"/>
    <w:rsid w:val="004935FC"/>
    <w:rsid w:val="004B5D85"/>
    <w:rsid w:val="005115CB"/>
    <w:rsid w:val="005358B2"/>
    <w:rsid w:val="00553279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5F6A59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1C23"/>
    <w:rsid w:val="00657D3D"/>
    <w:rsid w:val="00681549"/>
    <w:rsid w:val="006915D2"/>
    <w:rsid w:val="006B785C"/>
    <w:rsid w:val="006C342A"/>
    <w:rsid w:val="006C5246"/>
    <w:rsid w:val="006F5173"/>
    <w:rsid w:val="006F633E"/>
    <w:rsid w:val="0071167F"/>
    <w:rsid w:val="007669F3"/>
    <w:rsid w:val="00774B90"/>
    <w:rsid w:val="0078222C"/>
    <w:rsid w:val="007C4447"/>
    <w:rsid w:val="007D5464"/>
    <w:rsid w:val="007E543A"/>
    <w:rsid w:val="008040AC"/>
    <w:rsid w:val="008045D6"/>
    <w:rsid w:val="00807443"/>
    <w:rsid w:val="00816410"/>
    <w:rsid w:val="0082384B"/>
    <w:rsid w:val="008469FD"/>
    <w:rsid w:val="00847240"/>
    <w:rsid w:val="008518BF"/>
    <w:rsid w:val="008532C1"/>
    <w:rsid w:val="00853605"/>
    <w:rsid w:val="0086303C"/>
    <w:rsid w:val="008826F6"/>
    <w:rsid w:val="00885257"/>
    <w:rsid w:val="008906C4"/>
    <w:rsid w:val="00895BC9"/>
    <w:rsid w:val="00896321"/>
    <w:rsid w:val="008B023C"/>
    <w:rsid w:val="008B4DF9"/>
    <w:rsid w:val="008B50E8"/>
    <w:rsid w:val="008C53D4"/>
    <w:rsid w:val="0090029C"/>
    <w:rsid w:val="009240F3"/>
    <w:rsid w:val="0094394C"/>
    <w:rsid w:val="00962E39"/>
    <w:rsid w:val="009678F0"/>
    <w:rsid w:val="009955A5"/>
    <w:rsid w:val="009B1E51"/>
    <w:rsid w:val="009B7986"/>
    <w:rsid w:val="009D3F66"/>
    <w:rsid w:val="009E642E"/>
    <w:rsid w:val="009E7403"/>
    <w:rsid w:val="009F0E86"/>
    <w:rsid w:val="00A0685B"/>
    <w:rsid w:val="00A13718"/>
    <w:rsid w:val="00A15A2B"/>
    <w:rsid w:val="00A178CF"/>
    <w:rsid w:val="00A27F00"/>
    <w:rsid w:val="00A50828"/>
    <w:rsid w:val="00A732A5"/>
    <w:rsid w:val="00A74CBD"/>
    <w:rsid w:val="00A77A11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531FD"/>
    <w:rsid w:val="00B67AEF"/>
    <w:rsid w:val="00B73A44"/>
    <w:rsid w:val="00BA3C1C"/>
    <w:rsid w:val="00BD7A06"/>
    <w:rsid w:val="00BE5F93"/>
    <w:rsid w:val="00BE64EF"/>
    <w:rsid w:val="00BF156F"/>
    <w:rsid w:val="00C003DF"/>
    <w:rsid w:val="00C01446"/>
    <w:rsid w:val="00C07061"/>
    <w:rsid w:val="00C10622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94AE0"/>
    <w:rsid w:val="00C97328"/>
    <w:rsid w:val="00CD31C0"/>
    <w:rsid w:val="00CF1BB1"/>
    <w:rsid w:val="00D11356"/>
    <w:rsid w:val="00D16A46"/>
    <w:rsid w:val="00D26B09"/>
    <w:rsid w:val="00D30181"/>
    <w:rsid w:val="00D34796"/>
    <w:rsid w:val="00D36778"/>
    <w:rsid w:val="00D4328B"/>
    <w:rsid w:val="00D43E36"/>
    <w:rsid w:val="00D448D3"/>
    <w:rsid w:val="00D50BBA"/>
    <w:rsid w:val="00D574A5"/>
    <w:rsid w:val="00D60CE2"/>
    <w:rsid w:val="00D82F87"/>
    <w:rsid w:val="00D9344E"/>
    <w:rsid w:val="00DA4E26"/>
    <w:rsid w:val="00DA6FF3"/>
    <w:rsid w:val="00DB07A3"/>
    <w:rsid w:val="00DB5730"/>
    <w:rsid w:val="00DD7920"/>
    <w:rsid w:val="00DE31A4"/>
    <w:rsid w:val="00DE6557"/>
    <w:rsid w:val="00DF7F1C"/>
    <w:rsid w:val="00E029B7"/>
    <w:rsid w:val="00E35927"/>
    <w:rsid w:val="00E42DE4"/>
    <w:rsid w:val="00E45F6D"/>
    <w:rsid w:val="00E514EA"/>
    <w:rsid w:val="00E53136"/>
    <w:rsid w:val="00E6474E"/>
    <w:rsid w:val="00E653CB"/>
    <w:rsid w:val="00E86DFC"/>
    <w:rsid w:val="00E90844"/>
    <w:rsid w:val="00E915B0"/>
    <w:rsid w:val="00EA47CC"/>
    <w:rsid w:val="00EA5B7C"/>
    <w:rsid w:val="00EB7CEB"/>
    <w:rsid w:val="00ED1D2E"/>
    <w:rsid w:val="00ED53EE"/>
    <w:rsid w:val="00ED7DCD"/>
    <w:rsid w:val="00EE3B0A"/>
    <w:rsid w:val="00EF1321"/>
    <w:rsid w:val="00EF53E8"/>
    <w:rsid w:val="00F07D0E"/>
    <w:rsid w:val="00F11AFA"/>
    <w:rsid w:val="00F33F4D"/>
    <w:rsid w:val="00F33FE1"/>
    <w:rsid w:val="00F756DB"/>
    <w:rsid w:val="00F76A93"/>
    <w:rsid w:val="00F8185E"/>
    <w:rsid w:val="00F93C34"/>
    <w:rsid w:val="00FA12B0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1E32-39AC-4F12-9623-A11267A8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zh.levchenya@gmail.com</cp:lastModifiedBy>
  <cp:revision>5</cp:revision>
  <cp:lastPrinted>2021-03-20T08:13:00Z</cp:lastPrinted>
  <dcterms:created xsi:type="dcterms:W3CDTF">2023-10-05T06:36:00Z</dcterms:created>
  <dcterms:modified xsi:type="dcterms:W3CDTF">2024-11-25T02:04:00Z</dcterms:modified>
</cp:coreProperties>
</file>