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27CC" w14:textId="77777777" w:rsidR="00806F33" w:rsidRDefault="002752C2">
      <w:pPr>
        <w:keepLines/>
        <w:tabs>
          <w:tab w:val="left" w:pos="65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УТВЕРЖДЕНО</w:t>
      </w:r>
    </w:p>
    <w:p w14:paraId="1CED6E57" w14:textId="1CAF193A" w:rsidR="00806F33" w:rsidRDefault="002752C2">
      <w:pPr>
        <w:keepLines/>
        <w:tabs>
          <w:tab w:val="left" w:pos="65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Приказ ректора</w:t>
      </w:r>
    </w:p>
    <w:p w14:paraId="5BAEC00B" w14:textId="77777777" w:rsidR="00806F33" w:rsidRDefault="002752C2">
      <w:pPr>
        <w:keepLines/>
        <w:tabs>
          <w:tab w:val="left" w:pos="65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 №______</w:t>
      </w:r>
    </w:p>
    <w:p w14:paraId="5A0A47ED" w14:textId="77777777" w:rsidR="00806F33" w:rsidRDefault="00806F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57763872" w14:textId="77777777" w:rsidR="00806F33" w:rsidRDefault="002752C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«Белорусский 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университет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радиоэлектроники»</w:t>
      </w:r>
    </w:p>
    <w:p w14:paraId="6D605616" w14:textId="77777777" w:rsidR="00806F33" w:rsidRDefault="00806F3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D380AE" w14:textId="25F06C29" w:rsidR="00806F33" w:rsidRDefault="00FC09E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2752C2">
        <w:rPr>
          <w:rFonts w:ascii="Times New Roman" w:eastAsia="Times New Roman" w:hAnsi="Times New Roman" w:cs="Times New Roman"/>
          <w:sz w:val="28"/>
          <w:szCs w:val="28"/>
        </w:rPr>
        <w:br/>
        <w:t>о Конкурсе студенческих проектов</w:t>
      </w:r>
      <w:r w:rsidR="002752C2">
        <w:rPr>
          <w:rFonts w:ascii="Times New Roman" w:eastAsia="Times New Roman" w:hAnsi="Times New Roman" w:cs="Times New Roman"/>
          <w:sz w:val="28"/>
          <w:szCs w:val="28"/>
        </w:rPr>
        <w:br/>
        <w:t>«ИТ-лето с MSI»</w:t>
      </w:r>
    </w:p>
    <w:p w14:paraId="03FC6244" w14:textId="4E9AE107" w:rsidR="00806F33" w:rsidRDefault="002752C2">
      <w:pPr>
        <w:keepLines/>
        <w:spacing w:before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C09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0146ED24" w14:textId="77777777" w:rsidR="00FC09EF" w:rsidRDefault="00FC09EF" w:rsidP="00FC09EF">
      <w:pPr>
        <w:keepLine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527005" w14:textId="77777777" w:rsidR="00806F33" w:rsidRDefault="002752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1.1. Настоящее Положение регулирует порядок проведения Конкурса студенческих проектов «ИТ-лето с MSI» (далее – Конкурс) учреждения образования «Белорусский государственный университет информатики и радиоэлектроники» (далее – БГУИР, университет).</w:t>
      </w:r>
    </w:p>
    <w:p w14:paraId="69A034D3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l5pj4q5epde5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1.2. Организаторами Конкурса выступают научно-исследовательская часть (далее – НИЧ) и центр информатизации и инновационных разработок (далее – ЦИИР).</w:t>
      </w:r>
    </w:p>
    <w:p w14:paraId="421767A8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bookmarkStart w:id="3" w:name="_jv99udofyzyf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1.3. Целью Конкурса является поиск перспективных студенческих проектов в области цифровой трансформации и цифровизации образовательного процесса БГУИР.</w:t>
      </w:r>
    </w:p>
    <w:p w14:paraId="16F06C2E" w14:textId="118E169B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9ys1i5qbs6aq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1.4. Студенческие проекты должны носить прикладной характер и завершаться разработкой конечного программного продукта, ориентированного на конкретного пользователя (веб-сервис, программное средство, бот и т. п.), или веб-сайтом, фреймворком, программной библиотекой, другими продуктами, ориентированными на дальнейшее использование создателями других ИТ-продуктов.</w:t>
      </w:r>
    </w:p>
    <w:p w14:paraId="1305E724" w14:textId="77777777" w:rsidR="00FC09EF" w:rsidRDefault="00FC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2D384" w14:textId="18C8550A" w:rsidR="00806F33" w:rsidRDefault="00FC09EF">
      <w:pPr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УСЛОВИЯ УЧАСТИЯ В КОНКУРСЕ</w:t>
      </w:r>
    </w:p>
    <w:p w14:paraId="58732797" w14:textId="77777777" w:rsidR="00FC09EF" w:rsidRDefault="00FC09EF" w:rsidP="00FC09EF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292845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m4l46ycld2kw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2.1. Сроки проведения Конкурса утверждаются приказом ректора.</w:t>
      </w:r>
    </w:p>
    <w:p w14:paraId="75FADD8B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ud273lcp7eu2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2.2. К участию в Конкурсе допускаются обучающиеся БГУИР 2–3 курсов всех специальностей, которые на момент подачи заявки и до окончания периода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проходят обучение.</w:t>
      </w:r>
    </w:p>
    <w:p w14:paraId="34120EB7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b5yp86jkoppl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2.3. К Конкурсу не допускаются обучающиеся, принимающие одновременное участие в реализации нескольких проектов в рамках одного Конкурса.</w:t>
      </w:r>
    </w:p>
    <w:p w14:paraId="33CB47A4" w14:textId="4BAF71F4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3oxvopacwdzs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2.4. Для участия в Конкурсе необходимо заполнить онлайн-заявку, размещенную на странице Конкурса.</w:t>
      </w:r>
    </w:p>
    <w:p w14:paraId="24B383EB" w14:textId="77777777" w:rsidR="00FC09EF" w:rsidRDefault="00FC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82B28" w14:textId="15D8A5E4" w:rsidR="00806F33" w:rsidRDefault="00FC09EF">
      <w:pPr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ПОРЯДОК ФОРМИРОВАНИЯ КОНКУРСНОЙ КОМИССИИ</w:t>
      </w:r>
    </w:p>
    <w:p w14:paraId="3360D54D" w14:textId="77777777" w:rsidR="00FC09EF" w:rsidRDefault="00FC09EF" w:rsidP="00FC09EF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EC696F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sek4ry4ldijm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 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Конкурса создается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онкурсная комиссия.</w:t>
      </w:r>
    </w:p>
    <w:p w14:paraId="1A95A13E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nl46y15v6e79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 Конкурсная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формируется из числа представителей НИЧ, ЦИИ</w:t>
      </w:r>
      <w:r>
        <w:rPr>
          <w:rFonts w:ascii="Times New Roman" w:eastAsia="Times New Roman" w:hAnsi="Times New Roman" w:cs="Times New Roman"/>
          <w:sz w:val="28"/>
          <w:szCs w:val="28"/>
        </w:rPr>
        <w:t>Р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структурных подразделений университета,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профильных факультетов</w:t>
      </w:r>
      <w:r>
        <w:rPr>
          <w:rFonts w:ascii="Times New Roman" w:eastAsia="Times New Roman" w:hAnsi="Times New Roman" w:cs="Times New Roman"/>
          <w:sz w:val="28"/>
          <w:szCs w:val="28"/>
        </w:rPr>
        <w:t>, кафедр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юридических и физических лиц (по согласованию), основная деятельность которых соответствуют направлениям в области цифровой трансформации и цифровизации образовательного процесса, и состоит из экспертной и рабочей групп.</w:t>
      </w:r>
    </w:p>
    <w:p w14:paraId="795779CC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n8lsg0i4k8eg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3.3. На экспертную группу возлагаются следующие функции:</w:t>
      </w:r>
    </w:p>
    <w:p w14:paraId="2BE882BE" w14:textId="5BA735C2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we2kfsh30iv8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определение тематического поля Конкурса (не более пяти направлений), постановка задач (не более пяти задач) в области цифровой трансформации и цифровизации образовательного процесса;</w:t>
      </w:r>
    </w:p>
    <w:p w14:paraId="11EC81C7" w14:textId="1EA2B0A4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puizpicqaive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и формирование рейтинга проектов обучающихся;</w:t>
      </w:r>
    </w:p>
    <w:p w14:paraId="393B5F19" w14:textId="7B6253A6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aamxmtgi9xbq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утверждение перечня победителя и призеров Конкурса;</w:t>
      </w:r>
    </w:p>
    <w:p w14:paraId="35BC1793" w14:textId="7B521B55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1omrfi96v2jv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иные функции по проведению Конкурса в соответствии с настоящим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14:paraId="0BE145E9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z0hq70uwm9wi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> На рабочую группу возлагаются следующие функции:</w:t>
      </w:r>
    </w:p>
    <w:p w14:paraId="5C43B783" w14:textId="7FAEB414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lqvdn464l5f3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разработка и контент-администрирование страницы Конкурса;</w:t>
      </w:r>
    </w:p>
    <w:p w14:paraId="2CE3FB73" w14:textId="543A028C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untq0zpde748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и поддержка участников Конкурса;</w:t>
      </w:r>
    </w:p>
    <w:p w14:paraId="413242F8" w14:textId="7122A159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fuorcndr6d0o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сбор и предварительная проверка заявок;</w:t>
      </w:r>
    </w:p>
    <w:p w14:paraId="403FF5EA" w14:textId="602244E9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a9efxymx145s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организация проведения очных защит проектов обучающимися;</w:t>
      </w:r>
    </w:p>
    <w:p w14:paraId="70C9F955" w14:textId="1A672846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k0up02oc4eor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размещение результатов Конкурса на странице Конкурса и иных Интернет-ресурсах университета;</w:t>
      </w:r>
    </w:p>
    <w:p w14:paraId="0F6F1E3B" w14:textId="23A65B64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yodsbs5py1mo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оформление Итогового протокола;</w:t>
      </w:r>
    </w:p>
    <w:p w14:paraId="34E763B9" w14:textId="43ECAE6B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gye8xw5nk345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иные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ункции в соответствии с настоящим Положением.</w:t>
      </w:r>
    </w:p>
    <w:p w14:paraId="2AB8B35F" w14:textId="77777777" w:rsidR="00FC09EF" w:rsidRDefault="00FC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E98314" w14:textId="3B9C6433" w:rsidR="00806F33" w:rsidRDefault="00FC09EF">
      <w:pPr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ПОРЯДОК ОТБОРА И РЕАЛИЗАЦИИ ПРОЕКТОВ</w:t>
      </w:r>
    </w:p>
    <w:p w14:paraId="79BCDB0E" w14:textId="77777777" w:rsidR="00FC09EF" w:rsidRDefault="00FC09EF" w:rsidP="00FC09EF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566C0F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ucaa86de322c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4.1. Отбор и реализация проектов проводятся в пять этапов.</w:t>
      </w:r>
    </w:p>
    <w:p w14:paraId="667C5476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561vjlp252lc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4.1.1. Первый этап – проверка полученных заявок.</w:t>
      </w:r>
    </w:p>
    <w:p w14:paraId="4AC12AFA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83hiwnkqf5lc" w:colFirst="0" w:colLast="0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Рабочая группа проверяет корректность заполнения и полноту полученных заявок, соответствие содержания поданного проекта тематическому полю и/или поставленным задачам в области цифровой трансформации и цифровизации образовательного процесса.</w:t>
      </w:r>
    </w:p>
    <w:p w14:paraId="6F9A992D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hmaojiwk4iag" w:colFirst="0" w:colLast="0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>4.1.2. Второй этап – экспертная оценка проектов обучающихся.</w:t>
      </w:r>
    </w:p>
    <w:p w14:paraId="18F343D1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qxawqhon3ua7" w:colFirst="0" w:colLast="0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Экспертная группа проводит экспертную оценку согласно критериям, изложенным в протоколе оценки (приложение 2), и формирует рейтинг проектов.</w:t>
      </w:r>
    </w:p>
    <w:p w14:paraId="477D7521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qpk82lbxsasx" w:colFirst="0" w:colLast="0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Рейтинг проектов обучающихся оформляется в виде списка с указанием баллов по каждой заявке и подписывается председателем (сопредседателями) Конкурсной комиссии.</w:t>
      </w:r>
    </w:p>
    <w:p w14:paraId="3303426A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al4hpwxneqo0" w:colFirst="0" w:colLast="0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рейтингом проектов рабочая группа Конкурса отбирает для участия в третьем этапе Конкурса не более двадцати проектов обучающихся.</w:t>
      </w:r>
    </w:p>
    <w:p w14:paraId="1F17A4AB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29zgzk8tosp8" w:colFirst="0" w:colLast="0"/>
      <w:bookmarkEnd w:id="3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4.1.3. Третий этап – защита проектов обучающимися.</w:t>
      </w:r>
    </w:p>
    <w:p w14:paraId="6914E486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66sjn1ssvtxn" w:colFirst="0" w:colLast="0"/>
      <w:bookmarkEnd w:id="32"/>
      <w:r>
        <w:rPr>
          <w:rFonts w:ascii="Times New Roman" w:eastAsia="Times New Roman" w:hAnsi="Times New Roman" w:cs="Times New Roman"/>
          <w:sz w:val="28"/>
          <w:szCs w:val="28"/>
        </w:rPr>
        <w:t>Защита представляет собой краткое устное выступление (до трех минут) участников Конкурса перед Конкурсной комиссией, в течение которого обучающийся раскрывает содержание проекта; дает краткую оценку направлений его практической реализации, предполагаемых сроков и необходимых ресурсов для получения результата; описывает опыт по реализации аналогичных проектов.</w:t>
      </w:r>
    </w:p>
    <w:p w14:paraId="618FCF8E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hzkidorefnz2" w:colFirst="0" w:colLast="0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>По результатам очной защиты Конкурсная комиссия отбирает проекты (не более двух проектов по каждому из направлений тематического поля и поставленной задаче в области цифровой трансформации и цифровизации образовательного процесса) для практической реализации на базе студенческой научно-исследовательской лаборатории (далее – СНИЛ) НИЧ. Срок реализации проекта не должен превышать трех месяцев.</w:t>
      </w:r>
    </w:p>
    <w:p w14:paraId="651A637C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zihal15p4rra" w:colFirst="0" w:colLast="0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>Перечень проектов, отобранных Конкурсной комиссией для реализации на базе СНИЛ, оформляется в виде списка, подписанного председателем Конкурсной комиссии, и размещается на странице Конкурса.</w:t>
      </w:r>
    </w:p>
    <w:p w14:paraId="40677146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indu7y4vzjff" w:colFirst="0" w:colLast="0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4.1.4. Четвертый этап – реализация проектов в СНИЛ.</w:t>
      </w:r>
    </w:p>
    <w:p w14:paraId="5B71737A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o6mlb93u74ld" w:colFirst="0" w:colLast="0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Проекты, рекомендованные Конкурсной комиссией для практической реализации на базе СНИЛ, оформляются в виде заказ-задания. За каждым проектом закрепляется руководитель, который выполняет функцию менторства в течение всего срока выполнения проекта.</w:t>
      </w:r>
    </w:p>
    <w:p w14:paraId="2A68027D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e7sr0d9ozi5r" w:colFirst="0" w:colLast="0"/>
      <w:bookmarkEnd w:id="37"/>
      <w:r>
        <w:rPr>
          <w:rFonts w:ascii="Times New Roman" w:eastAsia="Times New Roman" w:hAnsi="Times New Roman" w:cs="Times New Roman"/>
          <w:sz w:val="28"/>
          <w:szCs w:val="28"/>
        </w:rPr>
        <w:t>В число менторов могут входить представители НИЧ, ЦИИР и иных структурных подразделений университета, в том числе профильных факультетов, кафедр и других юридических и физических лиц (по согласованию), основная деятельность которых соответствуют направлениям в области цифровой трансформации и цифровизации образовательного процесса,</w:t>
      </w:r>
    </w:p>
    <w:p w14:paraId="73342FDA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edr76ype8l4x" w:colFirst="0" w:colLast="0"/>
      <w:bookmarkEnd w:id="38"/>
      <w:r>
        <w:rPr>
          <w:rFonts w:ascii="Times New Roman" w:eastAsia="Times New Roman" w:hAnsi="Times New Roman" w:cs="Times New Roman"/>
          <w:sz w:val="28"/>
          <w:szCs w:val="28"/>
        </w:rPr>
        <w:t>4.1.5. Пятый этап – определение победителей и призеров Конкурса.</w:t>
      </w:r>
    </w:p>
    <w:p w14:paraId="341CB21C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_3dxvhijjzfzr" w:colFirst="0" w:colLast="0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>Определение победителей и призеров Конкурса осуществляется на итоговом заседании Конкурсной комиссии.</w:t>
      </w:r>
    </w:p>
    <w:p w14:paraId="4BE9B603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px82804cu94t" w:colFirst="0" w:colLast="0"/>
      <w:bookmarkEnd w:id="40"/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Конкурсной комиссии представляет собой защиту реализованных на базе СНИЛ проектов, в ходе которой обучающиеся представляют практические результаты проекта.</w:t>
      </w:r>
    </w:p>
    <w:p w14:paraId="5FF862C3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p8dv9axbed3k" w:colFirst="0" w:colLast="0"/>
      <w:bookmarkEnd w:id="41"/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оценивает результаты реализации проектов согласно критериям, изложенным в приложении 3, определяет победителей и призеров Конкурса, перечень которых оформляется Итоговым протоколом (приложение 4), который подписывается всеми членами экспертной группы, принимавшими участие в заседании, и утверждается ректором или уполномоченным лицом.</w:t>
      </w:r>
    </w:p>
    <w:p w14:paraId="56F1AC3A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g11e6ptz2bti" w:colFirst="0" w:colLast="0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4.2. Победителями Конкурса признаются участники, занявшие первое место, второе и третье места. Призерами конкурса являются участники, занявшие четвертое и пятое места.</w:t>
      </w:r>
    </w:p>
    <w:p w14:paraId="106921A9" w14:textId="77777777" w:rsidR="00806F33" w:rsidRDefault="002752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egwb0p42b83h" w:colFirst="0" w:colLast="0"/>
      <w:bookmarkEnd w:id="43"/>
      <w:r>
        <w:rPr>
          <w:rFonts w:ascii="Times New Roman" w:eastAsia="Times New Roman" w:hAnsi="Times New Roman" w:cs="Times New Roman"/>
          <w:sz w:val="28"/>
          <w:szCs w:val="28"/>
        </w:rPr>
        <w:t xml:space="preserve">4.3. Результаты Конкурса размещаются в открытом доступе на странице Конкурса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других  Интернет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-ресурсах университета.</w:t>
      </w:r>
    </w:p>
    <w:p w14:paraId="2C3D1C26" w14:textId="77777777" w:rsidR="00806F33" w:rsidRDefault="00806F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6F33">
          <w:pgSz w:w="11906" w:h="16838"/>
          <w:pgMar w:top="1134" w:right="567" w:bottom="1134" w:left="1701" w:header="0" w:footer="0" w:gutter="0"/>
          <w:pgNumType w:start="1"/>
          <w:cols w:space="720"/>
        </w:sectPr>
      </w:pPr>
      <w:bookmarkStart w:id="44" w:name="_9ygti41ik0xg" w:colFirst="0" w:colLast="0"/>
      <w:bookmarkEnd w:id="44"/>
    </w:p>
    <w:p w14:paraId="3F6DA9C8" w14:textId="77777777" w:rsidR="00806F33" w:rsidRDefault="002752C2">
      <w:pPr>
        <w:keepNext/>
        <w:keepLines/>
        <w:ind w:lef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6D173E89" w14:textId="77777777" w:rsidR="00806F33" w:rsidRDefault="002752C2">
      <w:pPr>
        <w:keepNext/>
        <w:keepLines/>
        <w:ind w:left="4535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Конкурсе студенческих проектов «ИТ-лето с MSI»</w:t>
      </w:r>
    </w:p>
    <w:p w14:paraId="2FC708A7" w14:textId="77777777" w:rsidR="00806F33" w:rsidRDefault="002752C2">
      <w:pPr>
        <w:keepNext/>
        <w:keepLines/>
        <w:spacing w:before="200" w:after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ЗАЯВКА</w:t>
      </w:r>
      <w:r>
        <w:rPr>
          <w:rFonts w:ascii="Times New Roman" w:eastAsia="Times New Roman" w:hAnsi="Times New Roman" w:cs="Times New Roman"/>
        </w:rPr>
        <w:br/>
        <w:t>на участие в Конкурсе студенческих проектов «ИТ-лето с MSI»</w:t>
      </w:r>
    </w:p>
    <w:tbl>
      <w:tblPr>
        <w:tblStyle w:val="a5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7"/>
        <w:gridCol w:w="3708"/>
      </w:tblGrid>
      <w:tr w:rsidR="00806F33" w14:paraId="0E0BCB12" w14:textId="77777777">
        <w:tc>
          <w:tcPr>
            <w:tcW w:w="5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3C451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</w:p>
        </w:tc>
        <w:tc>
          <w:tcPr>
            <w:tcW w:w="3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EFC25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7A3648" w14:textId="77777777" w:rsidR="00806F33" w:rsidRDefault="00806F33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6"/>
        <w:gridCol w:w="3684"/>
      </w:tblGrid>
      <w:tr w:rsidR="00806F33" w14:paraId="6AE4F415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1574F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Тематическое поле </w:t>
            </w:r>
          </w:p>
          <w:p w14:paraId="38FF708E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(выбрать из предлагаемого списка)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DBEFE" w14:textId="77777777" w:rsidR="00806F33" w:rsidRDefault="00806F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06F33" w14:paraId="198DE1B2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4B35A" w14:textId="77777777" w:rsidR="00806F33" w:rsidRDefault="002752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</w:p>
          <w:p w14:paraId="541168EC" w14:textId="77777777" w:rsidR="00806F33" w:rsidRDefault="002752C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(не более 500 символов)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30EDC" w14:textId="77777777" w:rsidR="00806F33" w:rsidRDefault="00806F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06F33" w14:paraId="1E69D516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81FFC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Краткое описание основных этапов реализации проекта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8FFAD5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(не более 2000 символов)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6B9FC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3CDD2FCE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06CFB" w14:textId="77777777" w:rsidR="00806F33" w:rsidRDefault="002752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Краткое описание инструментов, предполагаемых к использованию при реализации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</w:p>
          <w:p w14:paraId="4001B7AB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(не более 2000 символов)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FF6D6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6696ED68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FD74B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Краткое описание предполагаемого результата проекта</w:t>
            </w:r>
          </w:p>
          <w:p w14:paraId="1F73097A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(не более 500 символов)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F4DC3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4E43F8AD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E9821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реализации проекта</w:t>
            </w:r>
          </w:p>
          <w:p w14:paraId="7BBF12A9" w14:textId="77777777" w:rsidR="00806F33" w:rsidRDefault="002752C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 трех месяцев)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BD414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0F7859A4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7F6F7" w14:textId="77777777" w:rsidR="00806F33" w:rsidRDefault="002752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Имеющийся задел для реализации проекта, включая описание опыта реализации аналогичных проектов или проектов схожей тематики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A2DB5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0D5B0BA2" w14:textId="77777777">
        <w:tc>
          <w:tcPr>
            <w:tcW w:w="5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396BD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Необходимые ресурсы (рабочее место, оборудование и прочее)</w:t>
            </w:r>
          </w:p>
        </w:tc>
        <w:tc>
          <w:tcPr>
            <w:tcW w:w="36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A7FF0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D9F979" w14:textId="77777777" w:rsidR="00806F33" w:rsidRDefault="00806F33">
      <w:pPr>
        <w:rPr>
          <w:rFonts w:ascii="Times New Roman" w:eastAsia="Times New Roman" w:hAnsi="Times New Roman" w:cs="Times New Roman"/>
        </w:rPr>
      </w:pPr>
    </w:p>
    <w:p w14:paraId="5D449CED" w14:textId="77777777" w:rsidR="00806F33" w:rsidRDefault="00275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 проекта – участник Конкурса</w:t>
      </w:r>
    </w:p>
    <w:tbl>
      <w:tblPr>
        <w:tblStyle w:val="a7"/>
        <w:tblW w:w="963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5"/>
        <w:gridCol w:w="3705"/>
      </w:tblGrid>
      <w:tr w:rsidR="00806F33" w14:paraId="3F5B5704" w14:textId="77777777">
        <w:trPr>
          <w:trHeight w:val="283"/>
          <w:jc w:val="right"/>
        </w:trPr>
        <w:tc>
          <w:tcPr>
            <w:tcW w:w="59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5279C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D5AA5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2A285109" w14:textId="77777777">
        <w:trPr>
          <w:trHeight w:val="288"/>
          <w:jc w:val="right"/>
        </w:trPr>
        <w:tc>
          <w:tcPr>
            <w:tcW w:w="59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5FDA9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101A2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05D4B782" w14:textId="77777777">
        <w:trPr>
          <w:trHeight w:val="288"/>
          <w:jc w:val="right"/>
        </w:trPr>
        <w:tc>
          <w:tcPr>
            <w:tcW w:w="59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98E0D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B7A03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6F6F08C1" w14:textId="77777777">
        <w:trPr>
          <w:jc w:val="right"/>
        </w:trPr>
        <w:tc>
          <w:tcPr>
            <w:tcW w:w="59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0B7B7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Мобильный телефон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4B7E0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6AF70005" w14:textId="77777777">
        <w:trPr>
          <w:jc w:val="right"/>
        </w:trPr>
        <w:tc>
          <w:tcPr>
            <w:tcW w:w="59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FC209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398BB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4248F210" w14:textId="77777777">
        <w:trPr>
          <w:jc w:val="right"/>
        </w:trPr>
        <w:tc>
          <w:tcPr>
            <w:tcW w:w="59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8A19A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Ключевые ИТ-компетенции автора проекта 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C4612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7B1B45" w14:textId="77777777" w:rsidR="00806F33" w:rsidRDefault="00806F33">
      <w:pPr>
        <w:rPr>
          <w:rFonts w:ascii="Times New Roman" w:eastAsia="Times New Roman" w:hAnsi="Times New Roman" w:cs="Times New Roman"/>
        </w:rPr>
      </w:pPr>
    </w:p>
    <w:p w14:paraId="24D1D62C" w14:textId="77777777" w:rsidR="00806F33" w:rsidRDefault="00275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– ментор (при его наличии)</w:t>
      </w:r>
    </w:p>
    <w:tbl>
      <w:tblPr>
        <w:tblStyle w:val="a8"/>
        <w:tblW w:w="961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0"/>
        <w:gridCol w:w="3705"/>
      </w:tblGrid>
      <w:tr w:rsidR="00806F33" w14:paraId="3D61FA31" w14:textId="77777777">
        <w:trPr>
          <w:trHeight w:val="283"/>
          <w:jc w:val="right"/>
        </w:trPr>
        <w:tc>
          <w:tcPr>
            <w:tcW w:w="59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220FD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85CEE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6BA36FF1" w14:textId="77777777">
        <w:trPr>
          <w:trHeight w:val="288"/>
          <w:jc w:val="right"/>
        </w:trPr>
        <w:tc>
          <w:tcPr>
            <w:tcW w:w="59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7FA92" w14:textId="77777777" w:rsidR="00806F33" w:rsidRDefault="002752C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4ABE5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59EBBE31" w14:textId="77777777">
        <w:trPr>
          <w:trHeight w:val="288"/>
          <w:jc w:val="right"/>
        </w:trPr>
        <w:tc>
          <w:tcPr>
            <w:tcW w:w="59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A6536" w14:textId="77777777" w:rsidR="00806F33" w:rsidRDefault="002752C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Ученые степень/звание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9C1C7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4A6AFBA9" w14:textId="77777777">
        <w:trPr>
          <w:trHeight w:val="288"/>
          <w:jc w:val="right"/>
        </w:trPr>
        <w:tc>
          <w:tcPr>
            <w:tcW w:w="59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C41E8" w14:textId="77777777" w:rsidR="00806F33" w:rsidRDefault="002752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Профессиональный опыт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92E88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6C19B603" w14:textId="77777777">
        <w:trPr>
          <w:trHeight w:val="311"/>
          <w:jc w:val="right"/>
        </w:trPr>
        <w:tc>
          <w:tcPr>
            <w:tcW w:w="59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55D96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Мобильный телефон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3F924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324CDC9C" w14:textId="77777777">
        <w:trPr>
          <w:trHeight w:val="287"/>
          <w:jc w:val="right"/>
        </w:trPr>
        <w:tc>
          <w:tcPr>
            <w:tcW w:w="59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88C6C" w14:textId="77777777" w:rsidR="00806F33" w:rsidRDefault="0027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370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FE47A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B820AB" w14:textId="77777777" w:rsidR="00806F33" w:rsidRDefault="002752C2">
      <w:pPr>
        <w:keepNext/>
        <w:keepLine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Все поля в заявке подлежат обязательному заполнению. 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сли информация по какому-то полю отсутствует, в нем проставляется прочерк, ноль либо «нет»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/«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имеется». </w:t>
      </w:r>
      <w:r>
        <w:br w:type="page"/>
      </w:r>
    </w:p>
    <w:p w14:paraId="37CA0B5A" w14:textId="77777777" w:rsidR="00806F33" w:rsidRDefault="002752C2">
      <w:pPr>
        <w:keepNext/>
        <w:keepLines/>
        <w:ind w:lef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5D223D42" w14:textId="77777777" w:rsidR="00806F33" w:rsidRDefault="002752C2">
      <w:pPr>
        <w:keepNext/>
        <w:keepLines/>
        <w:ind w:left="453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Конкурсе студенческих проектов «ИТ-лето с MSI»</w:t>
      </w:r>
    </w:p>
    <w:p w14:paraId="0594E459" w14:textId="77777777" w:rsidR="00806F33" w:rsidRDefault="002752C2">
      <w:pPr>
        <w:spacing w:before="200" w:after="200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оценки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Конкурсе студенческих проектов «ИТ-лето с MSI»</w:t>
      </w:r>
    </w:p>
    <w:p w14:paraId="3C08D5DE" w14:textId="77777777" w:rsidR="00806F33" w:rsidRDefault="002752C2">
      <w:pPr>
        <w:tabs>
          <w:tab w:val="left" w:pos="4104"/>
          <w:tab w:val="left" w:pos="7655"/>
        </w:tabs>
        <w:spacing w:before="200"/>
        <w:ind w:right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проекта:</w:t>
      </w:r>
    </w:p>
    <w:p w14:paraId="3A016D95" w14:textId="77777777" w:rsidR="00806F33" w:rsidRDefault="002752C2">
      <w:pPr>
        <w:tabs>
          <w:tab w:val="left" w:pos="4104"/>
          <w:tab w:val="left" w:pos="808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3D5AEFD" w14:textId="77777777" w:rsidR="00806F33" w:rsidRDefault="002752C2">
      <w:pPr>
        <w:tabs>
          <w:tab w:val="left" w:pos="4104"/>
          <w:tab w:val="left" w:pos="808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7A71327" w14:textId="77777777" w:rsidR="00806F33" w:rsidRDefault="002752C2">
      <w:pPr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Механизм оценки.</w:t>
      </w:r>
    </w:p>
    <w:p w14:paraId="7F968094" w14:textId="77777777" w:rsidR="00806F33" w:rsidRDefault="002752C2">
      <w:pPr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каждому критерию члены экспертной группы выставляют баллы от 1 до 5, где:</w:t>
      </w:r>
    </w:p>
    <w:p w14:paraId="4BCF9D8F" w14:textId="77777777" w:rsidR="00806F33" w:rsidRDefault="002752C2">
      <w:pPr>
        <w:tabs>
          <w:tab w:val="left" w:pos="296"/>
        </w:tabs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– представленные материалы не позволяют оценить проект по данному критерию;</w:t>
      </w:r>
    </w:p>
    <w:p w14:paraId="76DC5116" w14:textId="77777777" w:rsidR="00806F33" w:rsidRDefault="002752C2">
      <w:pPr>
        <w:tabs>
          <w:tab w:val="left" w:pos="325"/>
        </w:tabs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– результат отрицательный и/или критерий отражен частично и не раскрыт;</w:t>
      </w:r>
    </w:p>
    <w:p w14:paraId="7D1FA689" w14:textId="77777777" w:rsidR="00806F33" w:rsidRDefault="002752C2">
      <w:pPr>
        <w:tabs>
          <w:tab w:val="left" w:pos="325"/>
        </w:tabs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– нейтральный результат и/или критерий отражен, но раскрыт недостаточно, не хватает аргументации;</w:t>
      </w:r>
    </w:p>
    <w:p w14:paraId="4244C530" w14:textId="77777777" w:rsidR="00806F33" w:rsidRDefault="002752C2">
      <w:pPr>
        <w:tabs>
          <w:tab w:val="left" w:pos="325"/>
        </w:tabs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– незначительный положительный результат и/или критерий отражен и раскрыт, но не полностью охватывает детальные аспекты;</w:t>
      </w:r>
    </w:p>
    <w:p w14:paraId="634DA02C" w14:textId="77777777" w:rsidR="00806F33" w:rsidRDefault="002752C2">
      <w:pPr>
        <w:tabs>
          <w:tab w:val="left" w:pos="325"/>
        </w:tabs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– значительный положительный результат и/или критерий отражен качественно и раскрыт в полном объеме.</w:t>
      </w:r>
    </w:p>
    <w:p w14:paraId="34069ABE" w14:textId="77777777" w:rsidR="00806F33" w:rsidRDefault="00806F33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75" w:type="dxa"/>
        <w:tblInd w:w="0" w:type="dxa"/>
        <w:tblBorders>
          <w:top w:val="single" w:sz="4" w:space="0" w:color="000000"/>
          <w:lef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  <w:gridCol w:w="665"/>
      </w:tblGrid>
      <w:tr w:rsidR="00806F33" w14:paraId="199D34DA" w14:textId="77777777">
        <w:trPr>
          <w:trHeight w:val="307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6B2DEE" w14:textId="77777777" w:rsidR="00806F33" w:rsidRDefault="002752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Критерий оценки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CE0B88" w14:textId="77777777" w:rsidR="00806F33" w:rsidRDefault="002752C2">
            <w:pPr>
              <w:ind w:left="709" w:hanging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</w:tr>
      <w:tr w:rsidR="00806F33" w14:paraId="3437083C" w14:textId="77777777">
        <w:trPr>
          <w:trHeight w:val="283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015DDF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тематическому полю Конкурса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7B0336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4465DD47" w14:textId="77777777">
        <w:trPr>
          <w:trHeight w:val="288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43A290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Актуальность проекта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C05411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2B9CAB36" w14:textId="77777777">
        <w:trPr>
          <w:trHeight w:val="315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E6C31D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Структурированность и логическая последовательность этапов выполнения проекта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D7EC9A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30368861" w14:textId="77777777">
        <w:trPr>
          <w:trHeight w:val="285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0F33C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Достаточность инструментария для реализации ИТ-проекта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01C9E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3C0A2FCF" w14:textId="77777777">
        <w:trPr>
          <w:trHeight w:val="285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AC6CF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имеющихся компетенций и задела для реализации проекта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9B750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0B1FC102" w14:textId="77777777">
        <w:trPr>
          <w:trHeight w:val="285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8F76E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Ожидаемость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практического получения предполагаемых результатов ИТ-проекта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931FE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3C1422" w14:textId="77777777" w:rsidR="00806F33" w:rsidRDefault="00806F33">
      <w:pPr>
        <w:tabs>
          <w:tab w:val="left" w:pos="32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DD5537" w14:textId="77777777" w:rsidR="00806F33" w:rsidRDefault="002752C2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эксперта:</w:t>
      </w:r>
    </w:p>
    <w:p w14:paraId="511AD1EE" w14:textId="77777777" w:rsidR="00806F33" w:rsidRDefault="002752C2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CF48516" w14:textId="77777777" w:rsidR="00806F33" w:rsidRDefault="002752C2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BA24681" w14:textId="77777777" w:rsidR="00806F33" w:rsidRDefault="002752C2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B778E77" w14:textId="77777777" w:rsidR="00806F33" w:rsidRDefault="002752C2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4A14FA2" w14:textId="77777777" w:rsidR="00806F33" w:rsidRDefault="002752C2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B78E2F9" w14:textId="77777777" w:rsidR="00806F33" w:rsidRDefault="00806F33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7A864AB" w14:textId="77777777" w:rsidR="00806F33" w:rsidRDefault="002752C2">
      <w:pPr>
        <w:tabs>
          <w:tab w:val="left" w:pos="7370"/>
          <w:tab w:val="center" w:pos="4818"/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14:paraId="322AB17D" w14:textId="77777777" w:rsidR="00806F33" w:rsidRDefault="002752C2">
      <w:pPr>
        <w:tabs>
          <w:tab w:val="left" w:pos="7791"/>
          <w:tab w:val="center" w:pos="4818"/>
        </w:tabs>
        <w:ind w:firstLine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 эксперта</w:t>
      </w:r>
    </w:p>
    <w:p w14:paraId="2AE7D92F" w14:textId="77777777" w:rsidR="00806F33" w:rsidRDefault="002752C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1B83B293" w14:textId="77777777" w:rsidR="00806F33" w:rsidRDefault="002752C2">
      <w:pPr>
        <w:keepNext/>
        <w:keepLines/>
        <w:ind w:left="453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Конкурсе студенческих проектов «ИТ-лето с MSI»</w:t>
      </w:r>
    </w:p>
    <w:p w14:paraId="2666645B" w14:textId="77777777" w:rsidR="00806F33" w:rsidRDefault="00806F33">
      <w:pPr>
        <w:keepNext/>
        <w:keepLines/>
        <w:ind w:left="524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4BE51" w14:textId="77777777" w:rsidR="00806F33" w:rsidRDefault="002752C2">
      <w:pPr>
        <w:spacing w:line="280" w:lineRule="auto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результатов реализации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в рамках Конкурсе студенческих проектов «ИТ-лето с MSI»</w:t>
      </w:r>
    </w:p>
    <w:p w14:paraId="39A5F94D" w14:textId="77777777" w:rsidR="00806F33" w:rsidRDefault="00806F33">
      <w:pPr>
        <w:spacing w:line="280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34"/>
        <w:gridCol w:w="1166"/>
      </w:tblGrid>
      <w:tr w:rsidR="00806F33" w14:paraId="22BD4DCF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59CA94" w14:textId="77777777" w:rsidR="00806F33" w:rsidRDefault="00275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Проблемное поле</w:t>
            </w:r>
          </w:p>
        </w:tc>
      </w:tr>
      <w:tr w:rsidR="00806F33" w14:paraId="058A2868" w14:textId="77777777">
        <w:trPr>
          <w:trHeight w:val="791"/>
        </w:trPr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5EC0F6" w14:textId="77777777" w:rsidR="00806F33" w:rsidRDefault="00275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не оригинале, может быть полностью реализован с использованием инструментов, имеющихся в открытом доступе, И/ИЛИ проект не реализован ни качественными, ни количественными методами, И/ИЛИ результаты проекта не соответствуют поставленным задачам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1D7122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баллов </w:t>
            </w:r>
          </w:p>
        </w:tc>
      </w:tr>
      <w:tr w:rsidR="00806F33" w14:paraId="66DB38F8" w14:textId="77777777">
        <w:trPr>
          <w:trHeight w:val="227"/>
        </w:trPr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3CC56C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может быть только частично реализован с использованием бесплатных приложений или сервисов, И/ИЛИ проект выполнен, но есть недочеты в реализации, И/ИЛИ результаты проекта частично не соответствуют поставленным задачам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6E7715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балл </w:t>
            </w:r>
          </w:p>
        </w:tc>
      </w:tr>
      <w:tr w:rsidR="00806F33" w14:paraId="2D14DBE4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2561DB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оригинален и не может быть реализован с использованием инструментов, имеющихся в открытом доступе И/ИЛИ проект реализован без недочётов И/ИЛИ результаты проекта полностью соответствуют поставленным задачам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27C747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балла </w:t>
            </w:r>
          </w:p>
        </w:tc>
      </w:tr>
      <w:tr w:rsidR="00806F33" w14:paraId="26467445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44964B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продукта</w:t>
            </w:r>
          </w:p>
        </w:tc>
      </w:tr>
      <w:tr w:rsidR="00806F33" w14:paraId="7E981C4A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E7374E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Характеристики (функциональные требования) продукта не позволяют решить поставленные задачи И/ИЛИ характеристики продукта, которые не были описаны в заявке, не соотносятся с параметрами поставленных задач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41AD09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1A5C4DB5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8243FC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Характеристики (функциональные требования) продукта позволяют только частично решить поставленные задачи, И/ИЛИ характеристики продукта, которые не были описаны в заявке, частично не соотносятся с параметрами  с параметрами поставленных задач, И/ИЛИ продукт спроектирован таким образом, что его отдельные характеристики не могут быть продемонстрированы на очной защите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6F331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806F33" w14:paraId="5598329E" w14:textId="77777777">
        <w:trPr>
          <w:trHeight w:val="671"/>
        </w:trPr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1DE75A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Характеристики (функциональные требования) продукта позволяют полностью решить поставленные задачи И/ИЛИ характеристики продукта, которые не были описаны в заявке, соотносятся с параметрами поставленных задач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41564A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06F33" w14:paraId="44245371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DABA27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Поэтапное планирование</w:t>
            </w:r>
          </w:p>
        </w:tc>
      </w:tr>
      <w:tr w:rsidR="00806F33" w14:paraId="4D12A969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A1F7C2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Логика поэтапного планирования не соблюдена: отсутствуют промежуточные результаты И/ИЛИ отчет о работе над проектом был прислан после дедлайна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AAA1EC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425BEC42" w14:textId="77777777">
        <w:trPr>
          <w:trHeight w:val="491"/>
        </w:trPr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F9F058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Логика поэтапного планирования частично соблюдена: частично отсутствуют промежуточные результаты И/ИЛИ отчет о работе над проектом был прислан после дедлайна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863996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балл </w:t>
            </w:r>
          </w:p>
        </w:tc>
      </w:tr>
      <w:tr w:rsidR="00806F33" w14:paraId="36A94396" w14:textId="77777777">
        <w:trPr>
          <w:trHeight w:val="1619"/>
        </w:trPr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8385BA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Логика поэтапного планирования полностью соблюдена: присутствует все промежуточные результаты этапов работы над проектом, отчет о ходе работы был прислан в срок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AE2408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балла </w:t>
            </w:r>
          </w:p>
        </w:tc>
      </w:tr>
      <w:tr w:rsidR="00806F33" w14:paraId="15339D00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92B4ED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Продукт</w:t>
            </w:r>
          </w:p>
        </w:tc>
      </w:tr>
      <w:tr w:rsidR="00806F33" w14:paraId="6E8D1152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1AC59D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 не соответствует заявленному образу, И/ИЛИ не реализовано свыше 25 % и больше пользовательских сценариев, И/ИЛИ не реализована ключевая характеристика продукта, И/ИЛИ представленный к защите продукт не может быть продемонстрирован (например, не запускается), И/ИЛИ использование продукта затруднено вследствие зависаний, сбрасываний (3 и более), критично медленной скорости работы 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1C1637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4633AC47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DE72B9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 соответствует заявленному образу и реализовано минимум 75 % сценариев И/ИЛИ работа с продуктом осложняется зависаниями, сбрасываниями (не более 2) 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E3E777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806F33" w14:paraId="7BD36F38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64F6C9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 соответствует заявленному образу, И реализованы все пользовательские сценарии и ключевая характеристика продукта, И продукт работает без сбоев, зависаний, сбрасываний и не влияет на работу других приложений в операционной системе 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5C5271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06F33" w14:paraId="43945215" w14:textId="77777777">
        <w:trPr>
          <w:trHeight w:val="155"/>
        </w:trPr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5EC40E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Интерфейс</w:t>
            </w:r>
          </w:p>
        </w:tc>
      </w:tr>
      <w:tr w:rsidR="00806F33" w14:paraId="614255EE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1DD95B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Верстка/интерфейс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неадаптивны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имеются проблемы с отображением интерфейса на разных устройствах, И/ИЛИ есть более 2 нарушений языковых</w:t>
            </w:r>
          </w:p>
          <w:p w14:paraId="102836DA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норм в текстовых элементах интерфейса, И/ИЛИ восприятие многочисленных элементов интерфейса затруднено 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CD04E9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баллов </w:t>
            </w:r>
          </w:p>
        </w:tc>
      </w:tr>
      <w:tr w:rsidR="00806F33" w14:paraId="4688F006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E76BE5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Верстка/интерфейс адаптивны, но имеются проблемы с отображением отдельных элементов интерфейса, И/ИЛИ есть 1-2 нарушения языковых норм в</w:t>
            </w:r>
          </w:p>
          <w:p w14:paraId="71230143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текстовых элементах интерфейса, И/ИЛИ восприятие отдельных элементов интерфейса затруднено, И/ИЛИ элементы интерфейса взяты из стандартных средств разработки без осуществления дизайнерской работы над ними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F455B5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балл </w:t>
            </w:r>
          </w:p>
        </w:tc>
      </w:tr>
      <w:tr w:rsidR="00806F33" w14:paraId="1C29DA90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6CE5E8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Верстка/интерфейс адаптивны, И нет проблем с отображением элементов интерфейса, И нет нарушения языковых норм в текстовых элементах интерфейса, И восприятие всех элементов интерфейса не затруднено, И над элементами интерфейса была осуществлена дизайнерская работа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BCB2F4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06F33" w14:paraId="3824C9F8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B28855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Пользовательский опыт (UI)</w:t>
            </w:r>
          </w:p>
        </w:tc>
      </w:tr>
      <w:tr w:rsidR="00806F33" w14:paraId="55B16685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65058F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Пользовательский интерфейс запутанный,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неинтуитивный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работа с программным продуктом всегда сопряжена с лишними действиями со стороны пользователя И/ИЛИ в программном продукте отсутствует любая помощь пользователю с описанием продукта и правил работы с ним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933051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36394BAE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B6E704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программным продуктом иногда сопряжена с лишними действиями со стороны пользователя И/ИЛИ в разделе «Помощь» описаны не все действия пользователя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C9511B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балл </w:t>
            </w:r>
          </w:p>
        </w:tc>
      </w:tr>
      <w:tr w:rsidR="00806F33" w14:paraId="61F665FC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192801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программным продуктом не сопряжена с лишними действиями со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стороны пользователя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208762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06F33" w14:paraId="2ECD1263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B354E8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Сложность</w:t>
            </w:r>
          </w:p>
        </w:tc>
      </w:tr>
      <w:tr w:rsidR="00806F33" w14:paraId="61CA539F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472C18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реализованном программном решении не используется работа с API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interface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базы данных, сторонние библиотеки и фреймворки 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735D2D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60A9ECD6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F6F785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реализованном программном решении используются базы данных (минимум 1) из следующих пунктов: работа с API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interface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сторонние библиотеки и фреймворки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826D5B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балл </w:t>
            </w:r>
          </w:p>
        </w:tc>
      </w:tr>
      <w:tr w:rsidR="00806F33" w14:paraId="63442245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EFB119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реализованном программном решении используются базы данных (минимум 2) из следующих пунктов: работа с API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interface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сторонние библиотеки и фреймворки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69F762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балла </w:t>
            </w:r>
          </w:p>
        </w:tc>
      </w:tr>
      <w:tr w:rsidR="00806F33" w14:paraId="04D81875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E3AFB2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Инструменты разработки / стиль кода</w:t>
            </w:r>
          </w:p>
        </w:tc>
      </w:tr>
      <w:tr w:rsidR="00806F33" w14:paraId="32DB20B8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2EFD58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приведено каких-либо доводов в пользу выбора используемых средств разработки И / ИЛИ не соблюдаются требования, предъявляемые к стилю кода в</w:t>
            </w:r>
          </w:p>
          <w:p w14:paraId="32BA05B1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выбранных языках программирования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79205C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44CE766F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830EA2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Приведены частичные доводы в пользу выбора используемых средств разработки И / ИЛИ имеются отдельные нарушения требований, предъявляемых к стилю кода в выбранных языках программирования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D523E3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806F33" w14:paraId="7B540295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A2584A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Приведены полноценные доводы в пользу выбора используемых средств разработки И отсутствуют нарушения требований, предъявляемых к стилю кода в выбранных языках программирования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21F229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06F33" w14:paraId="0AB1C8D7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F3F95A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806F33" w14:paraId="29D8F5FA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729D18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не структурировано и / или не логично, не дает представления о проделанной работе, И/ИЛИ в процессе выступления докладчик в значительной мере опирается на текст выступления или тезисы, И/ИЛИ полностью отсутствует контакт с аудиторией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019C61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баллов </w:t>
            </w:r>
          </w:p>
        </w:tc>
      </w:tr>
      <w:tr w:rsidR="00806F33" w14:paraId="47D13310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614F44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 отклонения от структуры и/или логики выступления, И/ИЛИ докладчик иногда опирается на текст выступления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2A9634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806F33" w14:paraId="53824D74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A0D56A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структурировано и дает представление о проделанной работе, И в процессе выступления докладчик не опирается на текст выступления или тезисы, И докладчик находится в контакте с аудиторией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280CDE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06F33" w14:paraId="2CA969BB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E24CCE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806F33" w14:paraId="04FE141C" w14:textId="77777777">
        <w:trPr>
          <w:trHeight w:val="1139"/>
        </w:trPr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49FE2D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отсутствует, И/ИЛИ презентация представляет собой текст доклада, вынесенный на слайды, И/ИЛИ на слайдах больше текста, чем визуальных элементов, И/ИЛИ слайды трудно воспринимаются в силу неудачно выбранного размера шрифта, цвета, фона, общего дизайна шаблона презентации или по другим причинам, И/ИЛИ на слайдах имеются более 2 нарушений языковых норм, И/ИЛИ презентация никак не связана с содержанием выступления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A8FCFC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176968F3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56315E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 отдельные нарушения правил оформления презентаций, затрудняющие восприятие презентации И / ИЛИ имеется не более 2 нарушений языковых норм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B0A9A8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806F33" w14:paraId="03AF570D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EC00BA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поддерживает доклад, все правила оформления презентаций соблюдаются, оформление презентации не затрудняет понимание доклада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E4C03B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06F33" w14:paraId="5E2A651A" w14:textId="77777777">
        <w:tc>
          <w:tcPr>
            <w:tcW w:w="959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AB495D" w14:textId="77777777" w:rsidR="00806F33" w:rsidRDefault="002752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806F33" w14:paraId="72499239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757B14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Докладчик дает неверные ответы на минимум 50 % вопросов, И/ИЛИ докладчик не может объяснить причину поведения продукта в тех или иных ситуациях,</w:t>
            </w:r>
          </w:p>
          <w:p w14:paraId="04FF5F93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И/ИЛИ докладчик не может ответить на вопросы о своей работе над проектом, И/ИЛИ докладчик не дает ответов на вопросы по коду проекта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022B72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06F33" w14:paraId="0322457E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7B7E6F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Докладчик дает ошибочные ответы на некоторые вопросы, И ИЛИ докладчик не может ответить на некоторые вопросы о своей работе над проектом, И/ИЛИ докладчик дает уклончивые или неточные ответы по коду проекта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AE2731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806F33" w14:paraId="4E487327" w14:textId="77777777">
        <w:tc>
          <w:tcPr>
            <w:tcW w:w="84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D09936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Докладчик дает верные и информативные ответы на все вопросы</w:t>
            </w:r>
          </w:p>
        </w:tc>
        <w:tc>
          <w:tcPr>
            <w:tcW w:w="116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928D6D" w14:textId="77777777" w:rsidR="00806F33" w:rsidRDefault="002752C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</w:tbl>
    <w:p w14:paraId="4C766FDE" w14:textId="77777777" w:rsidR="00806F33" w:rsidRDefault="002752C2">
      <w:pPr>
        <w:keepNext/>
        <w:keepLines/>
        <w:ind w:lef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76AE632C" w14:textId="77777777" w:rsidR="00806F33" w:rsidRDefault="002752C2">
      <w:pPr>
        <w:keepNext/>
        <w:keepLines/>
        <w:ind w:left="453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Конкурсе студенческих проектов «ИТ-лето с MSI»</w:t>
      </w:r>
    </w:p>
    <w:p w14:paraId="1B1F92C9" w14:textId="77777777" w:rsidR="00806F33" w:rsidRDefault="002752C2">
      <w:pPr>
        <w:spacing w:before="200" w:after="200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протокол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проведения Конкурса студенческих проектов «ИТ-лето с MSI»</w:t>
      </w:r>
    </w:p>
    <w:p w14:paraId="254EEFFB" w14:textId="77777777" w:rsidR="00806F33" w:rsidRDefault="002752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Результаты оценки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</w:p>
    <w:p w14:paraId="6059242F" w14:textId="77777777" w:rsidR="00806F33" w:rsidRDefault="00806F33">
      <w:pPr>
        <w:spacing w:line="28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745"/>
        <w:gridCol w:w="2745"/>
      </w:tblGrid>
      <w:tr w:rsidR="00806F33" w14:paraId="76794E40" w14:textId="77777777">
        <w:trPr>
          <w:trHeight w:val="1069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CDFB29" w14:textId="77777777" w:rsidR="00806F33" w:rsidRDefault="002752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2936CD" w14:textId="77777777" w:rsidR="00806F33" w:rsidRDefault="002752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баллов по результатам экспертной оценки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82752" w14:textId="77777777" w:rsidR="00806F33" w:rsidRDefault="002752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очной защиты</w:t>
            </w:r>
          </w:p>
        </w:tc>
      </w:tr>
      <w:tr w:rsidR="00806F33" w14:paraId="31C27C30" w14:textId="77777777">
        <w:trPr>
          <w:trHeight w:val="28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6BBE8CF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DF14E9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31DB9A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(победитель)</w:t>
            </w:r>
          </w:p>
        </w:tc>
      </w:tr>
      <w:tr w:rsidR="00806F33" w14:paraId="20EA52D9" w14:textId="77777777">
        <w:trPr>
          <w:trHeight w:val="28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22FDBB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6C9C91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BF31E7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(призер)</w:t>
            </w:r>
          </w:p>
        </w:tc>
      </w:tr>
      <w:tr w:rsidR="00806F33" w14:paraId="4BEAF8A7" w14:textId="77777777">
        <w:trPr>
          <w:trHeight w:val="29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878FFE9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FE6683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AF7367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601E2158" w14:textId="77777777">
        <w:trPr>
          <w:trHeight w:val="293"/>
          <w:jc w:val="center"/>
        </w:trPr>
        <w:tc>
          <w:tcPr>
            <w:tcW w:w="41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0520E64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</w:tcBorders>
            <w:shd w:val="clear" w:color="auto" w:fill="FFFFFF"/>
          </w:tcPr>
          <w:p w14:paraId="36FEBF23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F76D04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2D40AB5C" w14:textId="77777777">
        <w:trPr>
          <w:trHeight w:val="293"/>
          <w:jc w:val="center"/>
        </w:trPr>
        <w:tc>
          <w:tcPr>
            <w:tcW w:w="41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EF22693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</w:tcBorders>
            <w:shd w:val="clear" w:color="auto" w:fill="FFFFFF"/>
          </w:tcPr>
          <w:p w14:paraId="2ABECE0A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31A30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6BC02B00" w14:textId="77777777">
        <w:trPr>
          <w:trHeight w:val="293"/>
          <w:jc w:val="center"/>
        </w:trPr>
        <w:tc>
          <w:tcPr>
            <w:tcW w:w="41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4FAAF15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</w:tcBorders>
            <w:shd w:val="clear" w:color="auto" w:fill="FFFFFF"/>
          </w:tcPr>
          <w:p w14:paraId="401B771F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B5A677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7F8E4779" w14:textId="77777777">
        <w:trPr>
          <w:jc w:val="center"/>
        </w:trPr>
        <w:tc>
          <w:tcPr>
            <w:tcW w:w="41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63E7DEF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</w:tcBorders>
            <w:shd w:val="clear" w:color="auto" w:fill="FFFFFF"/>
          </w:tcPr>
          <w:p w14:paraId="6672190E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38291E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2A191EF8" w14:textId="77777777">
        <w:trPr>
          <w:trHeight w:val="29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58FC86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C550E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7D2A6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C5E2D1" w14:textId="77777777" w:rsidR="00806F33" w:rsidRDefault="00806F33">
      <w:pPr>
        <w:spacing w:line="28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29B33C8" w14:textId="77777777" w:rsidR="00806F33" w:rsidRDefault="002752C2">
      <w:pPr>
        <w:spacing w:line="2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Рекомендации по дальнейшей реализации и продвижению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</w:p>
    <w:p w14:paraId="771E60E9" w14:textId="77777777" w:rsidR="00806F33" w:rsidRDefault="00806F33">
      <w:pPr>
        <w:spacing w:line="28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715" w:type="dxa"/>
        <w:jc w:val="center"/>
        <w:tblInd w:w="0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6"/>
        <w:gridCol w:w="4679"/>
      </w:tblGrid>
      <w:tr w:rsidR="00806F33" w14:paraId="5DE31706" w14:textId="77777777">
        <w:trPr>
          <w:trHeight w:val="302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78C201" w14:textId="77777777" w:rsidR="00806F33" w:rsidRDefault="002752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B787D7" w14:textId="77777777" w:rsidR="00806F33" w:rsidRDefault="002752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</w:p>
        </w:tc>
      </w:tr>
      <w:tr w:rsidR="00806F33" w14:paraId="49231C75" w14:textId="77777777">
        <w:trPr>
          <w:trHeight w:val="288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BF72BCD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584386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4B70D015" w14:textId="77777777">
        <w:trPr>
          <w:trHeight w:val="288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0797DB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59A738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1A6E8D98" w14:textId="77777777">
        <w:trPr>
          <w:trHeight w:val="288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1EB8D12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8FC468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6F33" w14:paraId="50938A17" w14:textId="77777777">
        <w:trPr>
          <w:trHeight w:val="307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E3AC275" w14:textId="77777777" w:rsidR="00806F33" w:rsidRDefault="002752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2CBDC" w14:textId="77777777" w:rsidR="00806F33" w:rsidRDefault="00806F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258606" w14:textId="77777777" w:rsidR="00806F33" w:rsidRDefault="00806F33">
      <w:pPr>
        <w:spacing w:line="28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5935CB7" w14:textId="77777777" w:rsidR="00806F33" w:rsidRDefault="002752C2">
      <w:pPr>
        <w:spacing w:line="2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______________ФИО</w:t>
      </w:r>
    </w:p>
    <w:p w14:paraId="5D932472" w14:textId="616287A6" w:rsidR="00806F33" w:rsidRDefault="00806F33" w:rsidP="00FC09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06F33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EFF" w:usb1="40001803" w:usb2="0000000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33"/>
    <w:rsid w:val="002752C2"/>
    <w:rsid w:val="005F09D1"/>
    <w:rsid w:val="00806F33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04A9"/>
  <w15:docId w15:val="{35C6B3B0-8371-41B1-915C-316B096D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Коваленко И.В.</cp:lastModifiedBy>
  <cp:revision>2</cp:revision>
  <dcterms:created xsi:type="dcterms:W3CDTF">2024-06-05T06:57:00Z</dcterms:created>
  <dcterms:modified xsi:type="dcterms:W3CDTF">2024-06-05T06:57:00Z</dcterms:modified>
</cp:coreProperties>
</file>