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74"/>
        <w:gridCol w:w="7581"/>
      </w:tblGrid>
      <w:tr w:rsidR="00EF764C" w:rsidRPr="00CA4E00" w:rsidTr="0002423B">
        <w:tc>
          <w:tcPr>
            <w:tcW w:w="888" w:type="pct"/>
            <w:shd w:val="clear" w:color="auto" w:fill="auto"/>
          </w:tcPr>
          <w:p w:rsidR="00EF764C" w:rsidRPr="00CA4E00" w:rsidRDefault="00EF764C" w:rsidP="0002423B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0D98D214" wp14:editId="3ABFF613">
                  <wp:extent cx="1011555" cy="1226185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pct"/>
            <w:shd w:val="clear" w:color="auto" w:fill="auto"/>
          </w:tcPr>
          <w:p w:rsidR="00EF764C" w:rsidRPr="00CA4E00" w:rsidRDefault="00EF764C" w:rsidP="0002423B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60E20307" wp14:editId="599B0373">
                  <wp:extent cx="4777154" cy="1132002"/>
                  <wp:effectExtent l="0" t="0" r="444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33" cy="11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23B" w:rsidRDefault="0002423B" w:rsidP="0002423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</w:p>
    <w:p w:rsidR="00EF764C" w:rsidRPr="00083D6C" w:rsidRDefault="00EF764C" w:rsidP="0002423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3D2332">
        <w:rPr>
          <w:rFonts w:ascii="Bookman Old Style" w:hAnsi="Bookman Old Style"/>
          <w:b/>
          <w:bCs/>
          <w:color w:val="800080"/>
          <w:sz w:val="32"/>
        </w:rPr>
        <w:t>ЗАЧЁТУ</w:t>
      </w:r>
    </w:p>
    <w:p w:rsidR="00EF764C" w:rsidRPr="00083D6C" w:rsidRDefault="00EF764C" w:rsidP="0002423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EF764C" w:rsidRPr="00B30FCC" w:rsidRDefault="00EF764C" w:rsidP="0002423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B30FCC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D20BFB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Надёжность технических систем</w:t>
      </w:r>
      <w:r w:rsidRPr="00B30FCC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EF764C" w:rsidRPr="00B30FCC" w:rsidRDefault="00C57A19" w:rsidP="0002423B">
      <w:pPr>
        <w:tabs>
          <w:tab w:val="left" w:pos="-3686"/>
        </w:tabs>
        <w:spacing w:after="0" w:line="240" w:lineRule="auto"/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="00EF764C">
        <w:rPr>
          <w:rFonts w:ascii="Bookman Old Style" w:hAnsi="Bookman Old Style"/>
          <w:b/>
          <w:color w:val="008000"/>
        </w:rPr>
        <w:t xml:space="preserve"> семестр 20</w:t>
      </w:r>
      <w:r w:rsidR="0064400D">
        <w:rPr>
          <w:rFonts w:ascii="Bookman Old Style" w:hAnsi="Bookman Old Style"/>
          <w:b/>
          <w:color w:val="008000"/>
        </w:rPr>
        <w:t>2</w:t>
      </w:r>
      <w:r w:rsidR="00FD1255">
        <w:rPr>
          <w:rFonts w:ascii="Bookman Old Style" w:hAnsi="Bookman Old Style"/>
          <w:b/>
          <w:color w:val="008000"/>
        </w:rPr>
        <w:t>3</w:t>
      </w:r>
      <w:r w:rsidR="00542A7A">
        <w:rPr>
          <w:rFonts w:ascii="Bookman Old Style" w:hAnsi="Bookman Old Style"/>
          <w:b/>
          <w:color w:val="008000"/>
        </w:rPr>
        <w:t>-20</w:t>
      </w:r>
      <w:r w:rsidR="00542A7A" w:rsidRPr="007E2046">
        <w:rPr>
          <w:rFonts w:ascii="Bookman Old Style" w:hAnsi="Bookman Old Style"/>
          <w:b/>
          <w:color w:val="008000"/>
        </w:rPr>
        <w:t>2</w:t>
      </w:r>
      <w:r w:rsidR="00FD1255">
        <w:rPr>
          <w:rFonts w:ascii="Bookman Old Style" w:hAnsi="Bookman Old Style"/>
          <w:b/>
          <w:color w:val="008000"/>
        </w:rPr>
        <w:t xml:space="preserve">4 </w:t>
      </w:r>
      <w:r w:rsidR="00EF764C" w:rsidRPr="00B30FCC">
        <w:rPr>
          <w:rFonts w:ascii="Bookman Old Style" w:hAnsi="Bookman Old Style"/>
          <w:b/>
          <w:color w:val="008000"/>
        </w:rPr>
        <w:t>учебного года</w:t>
      </w:r>
    </w:p>
    <w:p w:rsidR="00EF764C" w:rsidRPr="00EF764C" w:rsidRDefault="00EF764C" w:rsidP="0002423B">
      <w:pPr>
        <w:tabs>
          <w:tab w:val="left" w:pos="-3686"/>
        </w:tabs>
        <w:spacing w:after="0" w:line="240" w:lineRule="auto"/>
        <w:jc w:val="center"/>
        <w:rPr>
          <w:rFonts w:ascii="Arial" w:hAnsi="Arial" w:cs="Arial"/>
          <w:b/>
          <w:color w:val="800000"/>
        </w:rPr>
      </w:pPr>
      <w:r w:rsidRPr="00B30FCC">
        <w:rPr>
          <w:rFonts w:ascii="Arial" w:hAnsi="Arial" w:cs="Arial"/>
          <w:b/>
          <w:color w:val="800000"/>
        </w:rPr>
        <w:t xml:space="preserve">Специальность </w:t>
      </w:r>
      <w:r w:rsidRPr="00EF764C">
        <w:rPr>
          <w:rFonts w:ascii="Arial" w:hAnsi="Arial" w:cs="Arial"/>
          <w:b/>
          <w:color w:val="800000"/>
        </w:rPr>
        <w:t>1-3</w:t>
      </w:r>
      <w:r w:rsidR="00C57A19">
        <w:rPr>
          <w:rFonts w:ascii="Arial" w:hAnsi="Arial" w:cs="Arial"/>
          <w:b/>
          <w:color w:val="800000"/>
        </w:rPr>
        <w:t>9</w:t>
      </w:r>
      <w:r w:rsidRPr="00EF764C">
        <w:rPr>
          <w:rFonts w:ascii="Arial" w:hAnsi="Arial" w:cs="Arial"/>
          <w:b/>
          <w:color w:val="800000"/>
        </w:rPr>
        <w:t xml:space="preserve"> 0</w:t>
      </w:r>
      <w:r w:rsidR="00C57A19">
        <w:rPr>
          <w:rFonts w:ascii="Arial" w:hAnsi="Arial" w:cs="Arial"/>
          <w:b/>
          <w:color w:val="800000"/>
        </w:rPr>
        <w:t>3</w:t>
      </w:r>
      <w:r w:rsidRPr="00EF764C">
        <w:rPr>
          <w:rFonts w:ascii="Arial" w:hAnsi="Arial" w:cs="Arial"/>
          <w:b/>
          <w:color w:val="800000"/>
        </w:rPr>
        <w:t xml:space="preserve"> 0</w:t>
      </w:r>
      <w:r w:rsidR="00C57A19">
        <w:rPr>
          <w:rFonts w:ascii="Arial" w:hAnsi="Arial" w:cs="Arial"/>
          <w:b/>
          <w:color w:val="800000"/>
        </w:rPr>
        <w:t>1</w:t>
      </w:r>
      <w:r w:rsidRPr="00EF764C">
        <w:rPr>
          <w:rFonts w:ascii="Arial" w:hAnsi="Arial" w:cs="Arial"/>
          <w:b/>
          <w:color w:val="800000"/>
        </w:rPr>
        <w:t xml:space="preserve"> </w:t>
      </w:r>
      <w:r w:rsidR="00C57A19">
        <w:rPr>
          <w:rFonts w:ascii="Arial" w:hAnsi="Arial" w:cs="Arial"/>
          <w:b/>
          <w:color w:val="800000"/>
        </w:rPr>
        <w:t>Электронные системы</w:t>
      </w:r>
      <w:r w:rsidR="00D20BFB">
        <w:rPr>
          <w:rFonts w:ascii="Arial" w:hAnsi="Arial" w:cs="Arial"/>
          <w:b/>
          <w:color w:val="800000"/>
        </w:rPr>
        <w:t xml:space="preserve"> безопасности</w:t>
      </w:r>
    </w:p>
    <w:p w:rsidR="00EF764C" w:rsidRPr="00083D6C" w:rsidRDefault="00EF764C" w:rsidP="0002423B">
      <w:pPr>
        <w:tabs>
          <w:tab w:val="left" w:pos="-3686"/>
        </w:tabs>
        <w:spacing w:after="0" w:line="240" w:lineRule="auto"/>
        <w:jc w:val="center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</w:rPr>
        <w:t>(групп</w:t>
      </w:r>
      <w:r w:rsidR="007C31E9">
        <w:rPr>
          <w:rFonts w:ascii="Bookman Old Style" w:hAnsi="Bookman Old Style"/>
          <w:b/>
          <w:color w:val="008000"/>
        </w:rPr>
        <w:t>ы</w:t>
      </w:r>
      <w:r w:rsidRPr="00B30FCC">
        <w:rPr>
          <w:rFonts w:ascii="Bookman Old Style" w:hAnsi="Bookman Old Style"/>
          <w:b/>
          <w:color w:val="008000"/>
        </w:rPr>
        <w:t xml:space="preserve"> </w:t>
      </w:r>
      <w:r w:rsidR="00FD1255">
        <w:rPr>
          <w:rFonts w:ascii="Bookman Old Style" w:hAnsi="Bookman Old Style"/>
          <w:b/>
          <w:color w:val="008000"/>
        </w:rPr>
        <w:t>1</w:t>
      </w:r>
      <w:r w:rsidR="00C57A19">
        <w:rPr>
          <w:rFonts w:ascii="Bookman Old Style" w:hAnsi="Bookman Old Style"/>
          <w:b/>
          <w:color w:val="008000"/>
        </w:rPr>
        <w:t>13301</w:t>
      </w:r>
      <w:r w:rsidR="007C31E9">
        <w:rPr>
          <w:rFonts w:ascii="Bookman Old Style" w:hAnsi="Bookman Old Style"/>
          <w:b/>
          <w:color w:val="008000"/>
        </w:rPr>
        <w:t xml:space="preserve">, </w:t>
      </w:r>
      <w:r w:rsidR="00FD1255">
        <w:rPr>
          <w:rFonts w:ascii="Bookman Old Style" w:hAnsi="Bookman Old Style"/>
          <w:b/>
          <w:color w:val="008000"/>
        </w:rPr>
        <w:t>113371</w:t>
      </w:r>
      <w:r w:rsidRPr="00B30FCC">
        <w:rPr>
          <w:rFonts w:ascii="Bookman Old Style" w:hAnsi="Bookman Old Style"/>
          <w:b/>
          <w:color w:val="008000"/>
        </w:rPr>
        <w:t>)</w:t>
      </w:r>
    </w:p>
    <w:p w:rsidR="00EF764C" w:rsidRPr="0002423B" w:rsidRDefault="00EF764C" w:rsidP="00024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1. Основные понятия и определения, используемые в теории и практике надёжности технических изделий.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2. Надёжность и её составляющие: безотказность, ремонтопригодность</w:t>
      </w:r>
      <w:r w:rsidR="00AC46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восстанавливаемость, готовность, 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долговечность, </w:t>
      </w:r>
      <w:proofErr w:type="spellStart"/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сохраняемость</w:t>
      </w:r>
      <w:proofErr w:type="spellEnd"/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Отказы 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электронных технических изделий 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и их классификация.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4. Классификация электронных систем безопасности (</w:t>
      </w:r>
      <w:proofErr w:type="spellStart"/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ЭСБ</w:t>
      </w:r>
      <w:proofErr w:type="spellEnd"/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надёжности и эффективности функционирования.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5. Причины отказов электронных устройств (ЭУ) и ЭСБ.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6. Схемы (модели) соединения элементов в электронных устройствах и функциональных частей в технической системе с точки зрения надёжности.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7. Законы распределения времени до отказа (наработки до отказа) изделий радиоэлектроники, электромеханики и приборостроения.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8. Характеристика экспоненциального закона.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9. Характеристика некотор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>ых других законов распределения наработки до отказа.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10. Составные части технических объектов с точки зрения задания требований к надёжности: системы, подсистемы (устройства), элементы.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11. Показатели надёжности невосстанавливаемых и восстанавливаемых устройств и систем.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12. Группы показателей надёжности устройств и систем.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13. Показатели безотказности</w:t>
      </w:r>
      <w:r w:rsidR="000D1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элементов, устройств и технических систем.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14. Вероятность безотказной работы и вероятность отказа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заданное время работы.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15. </w:t>
      </w:r>
      <w:r w:rsidR="00902055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Экспоненциальный закон</w:t>
      </w:r>
      <w:r w:rsidR="00902055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надёжности.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16. Интенсивность отказов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17. </w:t>
      </w:r>
      <w:r w:rsidR="00DA14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Типовая 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λ-характеристика электронных устройств.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175C59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 наработка до отказа</w:t>
      </w:r>
      <w:r w:rsidR="00AB4C3D"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>(с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реднее время безотказной работы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</w:p>
    <w:p w:rsidR="00C57A19" w:rsidRDefault="00175C5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  <w:r w:rsidR="00C57A19"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7E2046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 наработка между отказами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75C59" w:rsidRPr="0065235B" w:rsidRDefault="00175C5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Pr="00175C59">
        <w:rPr>
          <w:rFonts w:ascii="Times New Roman" w:eastAsia="Times New Roman" w:hAnsi="Times New Roman" w:cs="Times New Roman"/>
          <w:color w:val="000000"/>
          <w:sz w:val="27"/>
          <w:szCs w:val="27"/>
        </w:rPr>
        <w:t>. Гамма-процентная наработка до отказа и гамма-процентная наработка между отказами.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21. Параметр потока отказов.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22. Минимальная наработка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23. Показатели ремонтопригодности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восстанавливаемости.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24. Среднее время восстановления и </w:t>
      </w:r>
      <w:r w:rsidR="009020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среднее время до 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восстановления</w:t>
      </w:r>
      <w:r w:rsidR="00902055">
        <w:rPr>
          <w:rFonts w:ascii="Times New Roman" w:eastAsia="Times New Roman" w:hAnsi="Times New Roman" w:cs="Times New Roman"/>
          <w:color w:val="000000"/>
          <w:sz w:val="27"/>
          <w:szCs w:val="27"/>
        </w:rPr>
        <w:t>, вероятность восстановления за заданное время.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25. Гамма-процентное время восстановления и </w:t>
      </w:r>
      <w:r w:rsidR="0090205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 w:rsidR="00902055"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амма-процентное время</w:t>
      </w:r>
      <w:r w:rsidR="009020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="00902055"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восстановления</w:t>
      </w:r>
      <w:r w:rsidR="00AB4C3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02055"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26. Показатели долговечности.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27. Эксплуатационно-технические показатели, связанными с долговечностью.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28. Показатели сохраняемости.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29. Комплексные показатели надёжности.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Интенсивность отказов как основная </w:t>
      </w:r>
      <w:r w:rsidR="006E2D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справочная 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характеристика безотказности элементов.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31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Коэффициенты электрической нагрузки элементов.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Определение коэффициентов электрической нагрузки типовых электрических и электронных элементов.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33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Характеристика уровня надёжности типовых элементов изделий радиоэлектроники, электромеханики и приборостроения.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Учёт влияния на надёжность элементов электрического режима, условий работы, конструкторско-технологических и других особенностей.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35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Модели прогнозирования эксплуатационной надёжности электрических и электронных компонентов устройств и технических систем</w:t>
      </w:r>
      <w:r w:rsidR="007E20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(включая модели эксплуатационной надёжности печатных плат).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36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Характеристика общих поправочных коэффициентов</w:t>
      </w:r>
      <w:r w:rsidR="007E2046">
        <w:rPr>
          <w:rFonts w:ascii="Times New Roman" w:eastAsia="Times New Roman" w:hAnsi="Times New Roman" w:cs="Times New Roman"/>
          <w:color w:val="000000"/>
          <w:sz w:val="27"/>
          <w:szCs w:val="27"/>
        </w:rPr>
        <w:t>, включённых в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модел</w:t>
      </w:r>
      <w:r w:rsidR="007E2046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расчёта эксплуатационной надёжности элементов.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37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Модели пересчёта справочных показателей долговечности элементов с учётом электрического режима и температуры.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38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Расчёт норм надёжности на составные части устройств и технических систем.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39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Основные расчётные соотношения для оценки показателей надёжности проектируемых невосстанавливаемых и восстанавливаемых ЭУ.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40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Предварительный и окончательный расчёты показателей надёжности ЭУ.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Физическая трактовка результатов расчёта.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42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Принцип определения показателей долговечности и показателей сохраняемости ЭУ.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43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Системы (устройства) с резервированием их составных частей.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44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Анализ надёжности систем (устройств) при наличии резервирования.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45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Выбор показателя надёжности (эффективности функционирования) </w:t>
      </w:r>
      <w:proofErr w:type="spellStart"/>
      <w:r w:rsidR="0002347A">
        <w:rPr>
          <w:rFonts w:ascii="Times New Roman" w:eastAsia="Times New Roman" w:hAnsi="Times New Roman" w:cs="Times New Roman"/>
          <w:color w:val="000000"/>
          <w:sz w:val="27"/>
          <w:szCs w:val="27"/>
        </w:rPr>
        <w:t>ЭСБ</w:t>
      </w:r>
      <w:proofErr w:type="spellEnd"/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57A19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46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Влияние на надёжность системы её структуры и взаимосвязи составных частей.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47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Характеристика методов расчёта надёжности технических систем.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48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Оценка надёжности технической системы по </w:t>
      </w:r>
      <w:r w:rsidR="00E001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модели в виде </w:t>
      </w:r>
      <w:r w:rsidR="000234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структурной 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схем</w:t>
      </w:r>
      <w:r w:rsidR="00E00170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надёжности </w:t>
      </w:r>
      <w:r w:rsidR="00E00170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="006E2D15">
        <w:rPr>
          <w:rFonts w:ascii="Times New Roman" w:eastAsia="Times New Roman" w:hAnsi="Times New Roman" w:cs="Times New Roman"/>
          <w:color w:val="000000"/>
          <w:sz w:val="27"/>
          <w:szCs w:val="27"/>
        </w:rPr>
        <w:t>ССН</w:t>
      </w:r>
      <w:proofErr w:type="spellEnd"/>
      <w:r w:rsidR="00E001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bookmarkStart w:id="0" w:name="_GoBack"/>
      <w:bookmarkEnd w:id="0"/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49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Оценка надёжности технической системы методом прямого перебора </w:t>
      </w:r>
      <w:r w:rsidR="000234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её 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работоспособных состояний.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50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Оценка надёжности технической системы методом построения дерева отказов (методом FTA).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51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Выбор вероятности защиты объекта в качестве эффективности функционирования технической системы обеспечения безопасности и её расчёт с учётом работоспособности составных частей и эффективности возможных технических состояний системы.</w:t>
      </w:r>
    </w:p>
    <w:p w:rsidR="00C57A19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52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Определение надёжности технической системы безопасности методом </w:t>
      </w:r>
      <w:r w:rsidR="00FD1255"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статистического</w:t>
      </w:r>
      <w:r w:rsidR="00FD12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имитационного моделирования работоспособности её составных частей.</w:t>
      </w:r>
    </w:p>
    <w:p w:rsidR="00C57A19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53. Надёжность программного обеспеч</w:t>
      </w:r>
      <w:r w:rsidR="00332EC9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ния и принципы её учёта при оценке надёжности технических систем.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54. Учёт надёжности оператора в задачах оценки надёжности </w:t>
      </w:r>
      <w:r w:rsidR="0002347A">
        <w:rPr>
          <w:rFonts w:ascii="Times New Roman" w:eastAsia="Times New Roman" w:hAnsi="Times New Roman" w:cs="Times New Roman"/>
          <w:color w:val="000000"/>
          <w:sz w:val="27"/>
          <w:szCs w:val="27"/>
        </w:rPr>
        <w:t>ЭСБ.</w:t>
      </w:r>
    </w:p>
    <w:p w:rsidR="00C57A19" w:rsidRPr="0065235B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55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>. Общая характеристика методов повышения надёжности электронных устройств и систем на этап</w:t>
      </w:r>
      <w:r w:rsidR="00FD1255">
        <w:rPr>
          <w:rFonts w:ascii="Times New Roman" w:eastAsia="Times New Roman" w:hAnsi="Times New Roman" w:cs="Times New Roman"/>
          <w:color w:val="000000"/>
          <w:sz w:val="27"/>
          <w:szCs w:val="27"/>
        </w:rPr>
        <w:t>ах</w:t>
      </w:r>
      <w:r w:rsidRPr="006523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проектирования</w:t>
      </w:r>
      <w:r w:rsidR="00FD1255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производства и эксплуатации.</w:t>
      </w:r>
    </w:p>
    <w:p w:rsidR="00674A9D" w:rsidRDefault="00674A9D" w:rsidP="0002423B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01B7E" w:rsidRPr="003D2332" w:rsidRDefault="00001B7E" w:rsidP="0002423B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Вопросы составил:</w:t>
      </w:r>
    </w:p>
    <w:p w:rsidR="0002423B" w:rsidRDefault="0002423B" w:rsidP="0002423B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БОРОВИКОВ Сергей Максимович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01B7E"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канд. </w:t>
      </w:r>
      <w:proofErr w:type="spellStart"/>
      <w:r w:rsidR="00001B7E"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техн</w:t>
      </w:r>
      <w:proofErr w:type="spellEnd"/>
      <w:r w:rsidR="00001B7E"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наук, доцент</w:t>
      </w:r>
    </w:p>
    <w:p w:rsidR="00001B7E" w:rsidRPr="003D2332" w:rsidRDefault="00001B7E" w:rsidP="0002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916AC" w:rsidRPr="003D2332" w:rsidRDefault="006916AC" w:rsidP="0002423B">
      <w:pPr>
        <w:spacing w:after="0" w:line="240" w:lineRule="auto"/>
        <w:ind w:firstLine="709"/>
        <w:jc w:val="both"/>
        <w:rPr>
          <w:spacing w:val="4"/>
          <w:sz w:val="28"/>
          <w:szCs w:val="28"/>
        </w:rPr>
      </w:pPr>
    </w:p>
    <w:p w:rsidR="000E670D" w:rsidRPr="003D2332" w:rsidRDefault="000E670D" w:rsidP="0002423B">
      <w:pPr>
        <w:spacing w:after="0" w:line="240" w:lineRule="auto"/>
        <w:ind w:firstLine="709"/>
        <w:jc w:val="both"/>
        <w:rPr>
          <w:spacing w:val="4"/>
          <w:sz w:val="28"/>
          <w:szCs w:val="28"/>
        </w:rPr>
      </w:pPr>
    </w:p>
    <w:sectPr w:rsidR="000E670D" w:rsidRPr="003D2332" w:rsidSect="003D30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6F" w:rsidRDefault="00CD6E6F" w:rsidP="003D30E7">
      <w:pPr>
        <w:spacing w:after="0" w:line="240" w:lineRule="auto"/>
      </w:pPr>
      <w:r>
        <w:separator/>
      </w:r>
    </w:p>
  </w:endnote>
  <w:endnote w:type="continuationSeparator" w:id="0">
    <w:p w:rsidR="00CD6E6F" w:rsidRDefault="00CD6E6F" w:rsidP="003D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6F" w:rsidRDefault="00CD6E6F" w:rsidP="003D30E7">
      <w:pPr>
        <w:spacing w:after="0" w:line="240" w:lineRule="auto"/>
      </w:pPr>
      <w:r>
        <w:separator/>
      </w:r>
    </w:p>
  </w:footnote>
  <w:footnote w:type="continuationSeparator" w:id="0">
    <w:p w:rsidR="00CD6E6F" w:rsidRDefault="00CD6E6F" w:rsidP="003D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624807"/>
      <w:docPartObj>
        <w:docPartGallery w:val="Page Numbers (Top of Page)"/>
        <w:docPartUnique/>
      </w:docPartObj>
    </w:sdtPr>
    <w:sdtEndPr/>
    <w:sdtContent>
      <w:p w:rsidR="003D30E7" w:rsidRDefault="003D30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70">
          <w:rPr>
            <w:noProof/>
          </w:rPr>
          <w:t>3</w:t>
        </w:r>
        <w:r>
          <w:fldChar w:fldCharType="end"/>
        </w:r>
      </w:p>
    </w:sdtContent>
  </w:sdt>
  <w:p w:rsidR="003D30E7" w:rsidRDefault="003D3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06"/>
    <w:rsid w:val="00001B7E"/>
    <w:rsid w:val="0002347A"/>
    <w:rsid w:val="0002423B"/>
    <w:rsid w:val="00064133"/>
    <w:rsid w:val="00092329"/>
    <w:rsid w:val="0009654D"/>
    <w:rsid w:val="000C3FF3"/>
    <w:rsid w:val="000D1288"/>
    <w:rsid w:val="000E670D"/>
    <w:rsid w:val="000F0C97"/>
    <w:rsid w:val="001021D7"/>
    <w:rsid w:val="00117331"/>
    <w:rsid w:val="00155DB0"/>
    <w:rsid w:val="00175C59"/>
    <w:rsid w:val="00183433"/>
    <w:rsid w:val="00195BC9"/>
    <w:rsid w:val="002D7E66"/>
    <w:rsid w:val="002F1F17"/>
    <w:rsid w:val="00311F16"/>
    <w:rsid w:val="00332EC9"/>
    <w:rsid w:val="00377F19"/>
    <w:rsid w:val="003818CE"/>
    <w:rsid w:val="003D2332"/>
    <w:rsid w:val="003D30E7"/>
    <w:rsid w:val="003D56C4"/>
    <w:rsid w:val="00407A06"/>
    <w:rsid w:val="00421254"/>
    <w:rsid w:val="004221E1"/>
    <w:rsid w:val="00462F2A"/>
    <w:rsid w:val="00484223"/>
    <w:rsid w:val="004A15CB"/>
    <w:rsid w:val="0050288A"/>
    <w:rsid w:val="00505DFA"/>
    <w:rsid w:val="00536D8F"/>
    <w:rsid w:val="00542A7A"/>
    <w:rsid w:val="0056022C"/>
    <w:rsid w:val="005D6386"/>
    <w:rsid w:val="005E55F9"/>
    <w:rsid w:val="005F1951"/>
    <w:rsid w:val="0061764C"/>
    <w:rsid w:val="006319FE"/>
    <w:rsid w:val="0064400D"/>
    <w:rsid w:val="00674A9D"/>
    <w:rsid w:val="006916AC"/>
    <w:rsid w:val="006E2D15"/>
    <w:rsid w:val="00706F69"/>
    <w:rsid w:val="00707D59"/>
    <w:rsid w:val="007932F4"/>
    <w:rsid w:val="007942E9"/>
    <w:rsid w:val="007C31E9"/>
    <w:rsid w:val="007C4415"/>
    <w:rsid w:val="007E2046"/>
    <w:rsid w:val="008177EB"/>
    <w:rsid w:val="00837CBA"/>
    <w:rsid w:val="00885013"/>
    <w:rsid w:val="00902055"/>
    <w:rsid w:val="00910231"/>
    <w:rsid w:val="00912326"/>
    <w:rsid w:val="00913623"/>
    <w:rsid w:val="00942C6C"/>
    <w:rsid w:val="00950660"/>
    <w:rsid w:val="0095076B"/>
    <w:rsid w:val="00960C16"/>
    <w:rsid w:val="00990DB6"/>
    <w:rsid w:val="00991B26"/>
    <w:rsid w:val="00A364F2"/>
    <w:rsid w:val="00AB4C3D"/>
    <w:rsid w:val="00AC46E8"/>
    <w:rsid w:val="00AE1472"/>
    <w:rsid w:val="00AE6332"/>
    <w:rsid w:val="00B23B29"/>
    <w:rsid w:val="00B3639C"/>
    <w:rsid w:val="00B46827"/>
    <w:rsid w:val="00B56DED"/>
    <w:rsid w:val="00B60372"/>
    <w:rsid w:val="00BB1A90"/>
    <w:rsid w:val="00BC22F8"/>
    <w:rsid w:val="00BD0E9C"/>
    <w:rsid w:val="00BE325D"/>
    <w:rsid w:val="00C57A19"/>
    <w:rsid w:val="00C7772A"/>
    <w:rsid w:val="00CC6E21"/>
    <w:rsid w:val="00CD6E6F"/>
    <w:rsid w:val="00D20BFB"/>
    <w:rsid w:val="00DA14C2"/>
    <w:rsid w:val="00E00170"/>
    <w:rsid w:val="00E114A6"/>
    <w:rsid w:val="00E13AAC"/>
    <w:rsid w:val="00E21206"/>
    <w:rsid w:val="00EB5833"/>
    <w:rsid w:val="00EC5F7F"/>
    <w:rsid w:val="00EF764C"/>
    <w:rsid w:val="00F02AB6"/>
    <w:rsid w:val="00F3344C"/>
    <w:rsid w:val="00F426E2"/>
    <w:rsid w:val="00F5284C"/>
    <w:rsid w:val="00F7313C"/>
    <w:rsid w:val="00F81FCC"/>
    <w:rsid w:val="00FD1255"/>
    <w:rsid w:val="00FE0D44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E439-A56B-4364-96B8-696A511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6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76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1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D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Sergey</cp:lastModifiedBy>
  <cp:revision>9</cp:revision>
  <dcterms:created xsi:type="dcterms:W3CDTF">2024-03-12T09:42:00Z</dcterms:created>
  <dcterms:modified xsi:type="dcterms:W3CDTF">2024-03-12T10:29:00Z</dcterms:modified>
</cp:coreProperties>
</file>